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FA81B" w14:textId="456918ED" w:rsidR="006D28F8" w:rsidRDefault="00540B0F">
      <w:pPr>
        <w:pStyle w:val="Heading1"/>
        <w:tabs>
          <w:tab w:val="left" w:pos="8036"/>
        </w:tabs>
        <w:spacing w:before="82"/>
      </w:pPr>
      <w:r>
        <w:t>School of</w:t>
      </w:r>
      <w:r>
        <w:rPr>
          <w:spacing w:val="-2"/>
        </w:rPr>
        <w:t xml:space="preserve"> </w:t>
      </w:r>
      <w:r>
        <w:t>Continuing</w:t>
      </w:r>
      <w:r>
        <w:rPr>
          <w:spacing w:val="-1"/>
        </w:rPr>
        <w:t xml:space="preserve"> </w:t>
      </w:r>
      <w:r>
        <w:t>Studies</w:t>
      </w:r>
      <w:r w:rsidR="00F3053D">
        <w:t xml:space="preserve">                                                                       </w:t>
      </w:r>
      <w:r>
        <w:t>Sp</w:t>
      </w:r>
      <w:r w:rsidR="00874218">
        <w:t>r</w:t>
      </w:r>
      <w:r>
        <w:t>ing</w:t>
      </w:r>
      <w:r>
        <w:rPr>
          <w:spacing w:val="-1"/>
        </w:rPr>
        <w:t xml:space="preserve"> </w:t>
      </w:r>
      <w:r>
        <w:t>202</w:t>
      </w:r>
      <w:r w:rsidR="00F3053D">
        <w:t xml:space="preserve">4   </w:t>
      </w:r>
    </w:p>
    <w:p w14:paraId="1DC0C783" w14:textId="5FF30DBF" w:rsidR="006D28F8" w:rsidRDefault="00540B0F">
      <w:pPr>
        <w:tabs>
          <w:tab w:val="left" w:pos="7971"/>
        </w:tabs>
        <w:ind w:left="100"/>
        <w:rPr>
          <w:rFonts w:ascii="Arial"/>
          <w:b/>
          <w:sz w:val="24"/>
        </w:rPr>
      </w:pPr>
      <w:r>
        <w:rPr>
          <w:rFonts w:ascii="Arial"/>
          <w:b/>
          <w:sz w:val="24"/>
        </w:rPr>
        <w:t>Georgetown</w:t>
      </w:r>
      <w:r>
        <w:rPr>
          <w:rFonts w:ascii="Arial"/>
          <w:b/>
          <w:spacing w:val="-2"/>
          <w:sz w:val="24"/>
        </w:rPr>
        <w:t xml:space="preserve"> </w:t>
      </w:r>
      <w:r>
        <w:rPr>
          <w:rFonts w:ascii="Arial"/>
          <w:b/>
          <w:sz w:val="24"/>
        </w:rPr>
        <w:t>University</w:t>
      </w:r>
      <w:r w:rsidR="00F3053D">
        <w:rPr>
          <w:rFonts w:ascii="Arial"/>
          <w:b/>
          <w:sz w:val="24"/>
        </w:rPr>
        <w:t xml:space="preserve">                                                                               </w:t>
      </w:r>
      <w:r>
        <w:rPr>
          <w:rFonts w:ascii="Arial"/>
          <w:b/>
          <w:sz w:val="24"/>
        </w:rPr>
        <w:t>LSHV</w:t>
      </w:r>
      <w:r>
        <w:rPr>
          <w:rFonts w:ascii="Arial"/>
          <w:b/>
          <w:spacing w:val="-3"/>
          <w:sz w:val="24"/>
        </w:rPr>
        <w:t xml:space="preserve"> </w:t>
      </w:r>
      <w:r w:rsidR="00F3053D">
        <w:rPr>
          <w:rFonts w:ascii="Arial"/>
          <w:b/>
          <w:sz w:val="24"/>
        </w:rPr>
        <w:t>6002-01</w:t>
      </w:r>
    </w:p>
    <w:p w14:paraId="07B2ACCF" w14:textId="3DAF5E8F" w:rsidR="006D28F8" w:rsidRDefault="00C240E5">
      <w:pPr>
        <w:pStyle w:val="BodyText"/>
        <w:spacing w:before="5"/>
        <w:rPr>
          <w:rFonts w:ascii="Arial"/>
          <w:b/>
          <w:sz w:val="18"/>
        </w:rPr>
      </w:pPr>
      <w:r>
        <w:rPr>
          <w:noProof/>
        </w:rPr>
        <mc:AlternateContent>
          <mc:Choice Requires="wps">
            <w:drawing>
              <wp:anchor distT="0" distB="0" distL="0" distR="0" simplePos="0" relativeHeight="487587840" behindDoc="1" locked="0" layoutInCell="1" allowOverlap="1" wp14:anchorId="25F15ECA" wp14:editId="3FBC810B">
                <wp:simplePos x="0" y="0"/>
                <wp:positionH relativeFrom="page">
                  <wp:posOffset>914400</wp:posOffset>
                </wp:positionH>
                <wp:positionV relativeFrom="paragraph">
                  <wp:posOffset>167005</wp:posOffset>
                </wp:positionV>
                <wp:extent cx="5927725"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7725" cy="1270"/>
                        </a:xfrm>
                        <a:custGeom>
                          <a:avLst/>
                          <a:gdLst>
                            <a:gd name="T0" fmla="+- 0 1440 1440"/>
                            <a:gd name="T1" fmla="*/ T0 w 9335"/>
                            <a:gd name="T2" fmla="+- 0 10775 1440"/>
                            <a:gd name="T3" fmla="*/ T2 w 9335"/>
                          </a:gdLst>
                          <a:ahLst/>
                          <a:cxnLst>
                            <a:cxn ang="0">
                              <a:pos x="T1" y="0"/>
                            </a:cxn>
                            <a:cxn ang="0">
                              <a:pos x="T3" y="0"/>
                            </a:cxn>
                          </a:cxnLst>
                          <a:rect l="0" t="0" r="r" b="b"/>
                          <a:pathLst>
                            <a:path w="9335">
                              <a:moveTo>
                                <a:pt x="0" y="0"/>
                              </a:moveTo>
                              <a:lnTo>
                                <a:pt x="9335"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4AA1E" id="Freeform 3" o:spid="_x0000_s1026" style="position:absolute;margin-left:1in;margin-top:13.15pt;width:466.7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" path="m,l9335,e" filled="f" strokeweight=".37678mm">
                <v:path arrowok="t" o:connecttype="custom" o:connectlocs="0,0;5927725,0" o:connectangles="0,0"/>
                <w10:wrap type="topAndBottom" anchorx="page"/>
              </v:shape>
            </w:pict>
          </mc:Fallback>
        </mc:AlternateContent>
      </w:r>
      <w:r w:rsidR="00540B0F">
        <w:rPr>
          <w:noProof/>
        </w:rPr>
        <w:drawing>
          <wp:anchor distT="0" distB="0" distL="0" distR="0" simplePos="0" relativeHeight="251658240" behindDoc="0" locked="0" layoutInCell="1" allowOverlap="1" wp14:anchorId="37CE32DD" wp14:editId="7C822D0F">
            <wp:simplePos x="0" y="0"/>
            <wp:positionH relativeFrom="page">
              <wp:posOffset>2619565</wp:posOffset>
            </wp:positionH>
            <wp:positionV relativeFrom="paragraph">
              <wp:posOffset>415297</wp:posOffset>
            </wp:positionV>
            <wp:extent cx="1202803" cy="18573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02803" cy="185737"/>
                    </a:xfrm>
                    <a:prstGeom prst="rect">
                      <a:avLst/>
                    </a:prstGeom>
                  </pic:spPr>
                </pic:pic>
              </a:graphicData>
            </a:graphic>
          </wp:anchor>
        </w:drawing>
      </w:r>
      <w:r w:rsidR="00540B0F">
        <w:rPr>
          <w:noProof/>
        </w:rPr>
        <w:drawing>
          <wp:anchor distT="0" distB="0" distL="0" distR="0" simplePos="0" relativeHeight="2" behindDoc="0" locked="0" layoutInCell="1" allowOverlap="1" wp14:anchorId="2907A46B" wp14:editId="253B5C0A">
            <wp:simplePos x="0" y="0"/>
            <wp:positionH relativeFrom="page">
              <wp:posOffset>3901122</wp:posOffset>
            </wp:positionH>
            <wp:positionV relativeFrom="paragraph">
              <wp:posOffset>415297</wp:posOffset>
            </wp:positionV>
            <wp:extent cx="1294976" cy="18573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294976" cy="185737"/>
                    </a:xfrm>
                    <a:prstGeom prst="rect">
                      <a:avLst/>
                    </a:prstGeom>
                  </pic:spPr>
                </pic:pic>
              </a:graphicData>
            </a:graphic>
          </wp:anchor>
        </w:drawing>
      </w:r>
    </w:p>
    <w:p w14:paraId="6C9C27DC" w14:textId="77777777" w:rsidR="006D28F8" w:rsidRDefault="006D28F8">
      <w:pPr>
        <w:pStyle w:val="BodyText"/>
        <w:spacing w:before="1"/>
        <w:rPr>
          <w:rFonts w:ascii="Arial"/>
          <w:b/>
          <w:sz w:val="27"/>
        </w:rPr>
      </w:pPr>
    </w:p>
    <w:p w14:paraId="3DB218A2" w14:textId="59A995CC" w:rsidR="006D28F8" w:rsidRDefault="006D28F8">
      <w:pPr>
        <w:pStyle w:val="BodyText"/>
        <w:rPr>
          <w:rFonts w:ascii="Arial"/>
          <w:b/>
          <w:sz w:val="27"/>
        </w:rPr>
      </w:pPr>
    </w:p>
    <w:p w14:paraId="7467E679" w14:textId="705E79C6" w:rsidR="006D28F8" w:rsidRDefault="00C240E5">
      <w:pPr>
        <w:pStyle w:val="Heading1"/>
        <w:spacing w:before="92"/>
        <w:ind w:left="2500" w:right="2519"/>
        <w:jc w:val="center"/>
      </w:pPr>
      <w:r w:rsidRPr="00463088">
        <w:rPr>
          <w:b w:val="0"/>
          <w:bCs w:val="0"/>
          <w:noProof/>
        </w:rPr>
        <mc:AlternateContent>
          <mc:Choice Requires="wps">
            <w:drawing>
              <wp:anchor distT="0" distB="0" distL="114300" distR="114300" simplePos="0" relativeHeight="487363584" behindDoc="1" locked="0" layoutInCell="1" allowOverlap="1" wp14:anchorId="7146A3D4" wp14:editId="0CDCF9AA">
                <wp:simplePos x="0" y="0"/>
                <wp:positionH relativeFrom="page">
                  <wp:posOffset>839470</wp:posOffset>
                </wp:positionH>
                <wp:positionV relativeFrom="paragraph">
                  <wp:posOffset>-464820</wp:posOffset>
                </wp:positionV>
                <wp:extent cx="6094730" cy="30988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4730" cy="309880"/>
                        </a:xfrm>
                        <a:custGeom>
                          <a:avLst/>
                          <a:gdLst>
                            <a:gd name="T0" fmla="+- 0 10910 1322"/>
                            <a:gd name="T1" fmla="*/ T0 w 9598"/>
                            <a:gd name="T2" fmla="+- 0 -732 -732"/>
                            <a:gd name="T3" fmla="*/ -732 h 488"/>
                            <a:gd name="T4" fmla="+- 0 1332 1322"/>
                            <a:gd name="T5" fmla="*/ T4 w 9598"/>
                            <a:gd name="T6" fmla="+- 0 -732 -732"/>
                            <a:gd name="T7" fmla="*/ -732 h 488"/>
                            <a:gd name="T8" fmla="+- 0 1322 1322"/>
                            <a:gd name="T9" fmla="*/ T8 w 9598"/>
                            <a:gd name="T10" fmla="+- 0 -732 -732"/>
                            <a:gd name="T11" fmla="*/ -732 h 488"/>
                            <a:gd name="T12" fmla="+- 0 1322 1322"/>
                            <a:gd name="T13" fmla="*/ T12 w 9598"/>
                            <a:gd name="T14" fmla="+- 0 -722 -732"/>
                            <a:gd name="T15" fmla="*/ -722 h 488"/>
                            <a:gd name="T16" fmla="+- 0 1322 1322"/>
                            <a:gd name="T17" fmla="*/ T16 w 9598"/>
                            <a:gd name="T18" fmla="+- 0 -254 -732"/>
                            <a:gd name="T19" fmla="*/ -254 h 488"/>
                            <a:gd name="T20" fmla="+- 0 1322 1322"/>
                            <a:gd name="T21" fmla="*/ T20 w 9598"/>
                            <a:gd name="T22" fmla="+- 0 -244 -732"/>
                            <a:gd name="T23" fmla="*/ -244 h 488"/>
                            <a:gd name="T24" fmla="+- 0 1332 1322"/>
                            <a:gd name="T25" fmla="*/ T24 w 9598"/>
                            <a:gd name="T26" fmla="+- 0 -244 -732"/>
                            <a:gd name="T27" fmla="*/ -244 h 488"/>
                            <a:gd name="T28" fmla="+- 0 10910 1322"/>
                            <a:gd name="T29" fmla="*/ T28 w 9598"/>
                            <a:gd name="T30" fmla="+- 0 -244 -732"/>
                            <a:gd name="T31" fmla="*/ -244 h 488"/>
                            <a:gd name="T32" fmla="+- 0 10910 1322"/>
                            <a:gd name="T33" fmla="*/ T32 w 9598"/>
                            <a:gd name="T34" fmla="+- 0 -254 -732"/>
                            <a:gd name="T35" fmla="*/ -254 h 488"/>
                            <a:gd name="T36" fmla="+- 0 1332 1322"/>
                            <a:gd name="T37" fmla="*/ T36 w 9598"/>
                            <a:gd name="T38" fmla="+- 0 -254 -732"/>
                            <a:gd name="T39" fmla="*/ -254 h 488"/>
                            <a:gd name="T40" fmla="+- 0 1332 1322"/>
                            <a:gd name="T41" fmla="*/ T40 w 9598"/>
                            <a:gd name="T42" fmla="+- 0 -722 -732"/>
                            <a:gd name="T43" fmla="*/ -722 h 488"/>
                            <a:gd name="T44" fmla="+- 0 10910 1322"/>
                            <a:gd name="T45" fmla="*/ T44 w 9598"/>
                            <a:gd name="T46" fmla="+- 0 -722 -732"/>
                            <a:gd name="T47" fmla="*/ -722 h 488"/>
                            <a:gd name="T48" fmla="+- 0 10910 1322"/>
                            <a:gd name="T49" fmla="*/ T48 w 9598"/>
                            <a:gd name="T50" fmla="+- 0 -732 -732"/>
                            <a:gd name="T51" fmla="*/ -732 h 488"/>
                            <a:gd name="T52" fmla="+- 0 10920 1322"/>
                            <a:gd name="T53" fmla="*/ T52 w 9598"/>
                            <a:gd name="T54" fmla="+- 0 -732 -732"/>
                            <a:gd name="T55" fmla="*/ -732 h 488"/>
                            <a:gd name="T56" fmla="+- 0 10910 1322"/>
                            <a:gd name="T57" fmla="*/ T56 w 9598"/>
                            <a:gd name="T58" fmla="+- 0 -732 -732"/>
                            <a:gd name="T59" fmla="*/ -732 h 488"/>
                            <a:gd name="T60" fmla="+- 0 10910 1322"/>
                            <a:gd name="T61" fmla="*/ T60 w 9598"/>
                            <a:gd name="T62" fmla="+- 0 -722 -732"/>
                            <a:gd name="T63" fmla="*/ -722 h 488"/>
                            <a:gd name="T64" fmla="+- 0 10910 1322"/>
                            <a:gd name="T65" fmla="*/ T64 w 9598"/>
                            <a:gd name="T66" fmla="+- 0 -254 -732"/>
                            <a:gd name="T67" fmla="*/ -254 h 488"/>
                            <a:gd name="T68" fmla="+- 0 10910 1322"/>
                            <a:gd name="T69" fmla="*/ T68 w 9598"/>
                            <a:gd name="T70" fmla="+- 0 -244 -732"/>
                            <a:gd name="T71" fmla="*/ -244 h 488"/>
                            <a:gd name="T72" fmla="+- 0 10920 1322"/>
                            <a:gd name="T73" fmla="*/ T72 w 9598"/>
                            <a:gd name="T74" fmla="+- 0 -244 -732"/>
                            <a:gd name="T75" fmla="*/ -244 h 488"/>
                            <a:gd name="T76" fmla="+- 0 10920 1322"/>
                            <a:gd name="T77" fmla="*/ T76 w 9598"/>
                            <a:gd name="T78" fmla="+- 0 -254 -732"/>
                            <a:gd name="T79" fmla="*/ -254 h 488"/>
                            <a:gd name="T80" fmla="+- 0 10920 1322"/>
                            <a:gd name="T81" fmla="*/ T80 w 9598"/>
                            <a:gd name="T82" fmla="+- 0 -722 -732"/>
                            <a:gd name="T83" fmla="*/ -722 h 488"/>
                            <a:gd name="T84" fmla="+- 0 10920 1322"/>
                            <a:gd name="T85" fmla="*/ T84 w 9598"/>
                            <a:gd name="T86" fmla="+- 0 -732 -732"/>
                            <a:gd name="T87" fmla="*/ -732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598" h="488">
                              <a:moveTo>
                                <a:pt x="9588" y="0"/>
                              </a:moveTo>
                              <a:lnTo>
                                <a:pt x="10" y="0"/>
                              </a:lnTo>
                              <a:lnTo>
                                <a:pt x="0" y="0"/>
                              </a:lnTo>
                              <a:lnTo>
                                <a:pt x="0" y="10"/>
                              </a:lnTo>
                              <a:lnTo>
                                <a:pt x="0" y="478"/>
                              </a:lnTo>
                              <a:lnTo>
                                <a:pt x="0" y="488"/>
                              </a:lnTo>
                              <a:lnTo>
                                <a:pt x="10" y="488"/>
                              </a:lnTo>
                              <a:lnTo>
                                <a:pt x="9588" y="488"/>
                              </a:lnTo>
                              <a:lnTo>
                                <a:pt x="9588" y="478"/>
                              </a:lnTo>
                              <a:lnTo>
                                <a:pt x="10" y="478"/>
                              </a:lnTo>
                              <a:lnTo>
                                <a:pt x="10" y="10"/>
                              </a:lnTo>
                              <a:lnTo>
                                <a:pt x="9588" y="10"/>
                              </a:lnTo>
                              <a:lnTo>
                                <a:pt x="9588" y="0"/>
                              </a:lnTo>
                              <a:close/>
                              <a:moveTo>
                                <a:pt x="9598" y="0"/>
                              </a:moveTo>
                              <a:lnTo>
                                <a:pt x="9588" y="0"/>
                              </a:lnTo>
                              <a:lnTo>
                                <a:pt x="9588" y="10"/>
                              </a:lnTo>
                              <a:lnTo>
                                <a:pt x="9588" y="478"/>
                              </a:lnTo>
                              <a:lnTo>
                                <a:pt x="9588" y="488"/>
                              </a:lnTo>
                              <a:lnTo>
                                <a:pt x="9598" y="488"/>
                              </a:lnTo>
                              <a:lnTo>
                                <a:pt x="9598" y="478"/>
                              </a:lnTo>
                              <a:lnTo>
                                <a:pt x="9598" y="10"/>
                              </a:lnTo>
                              <a:lnTo>
                                <a:pt x="95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7DF39" id="AutoShape 2" o:spid="_x0000_s1026" style="position:absolute;margin-left:66.1pt;margin-top:-36.6pt;width:479.9pt;height:24.4pt;z-index:-15952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98,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" path="m9588,l10,,,,,10,,478r,10l10,488r9578,l9588,478,10,478,10,10r9578,l9588,xm9598,r-10,l9588,10r,468l9588,488r10,l9598,478r,-468l9598,xe" fillcolor="black" stroked="f">
                <v:path arrowok="t" o:connecttype="custom" o:connectlocs="6088380,-464820;6350,-464820;0,-464820;0,-458470;0,-161290;0,-154940;6350,-154940;6088380,-154940;6088380,-161290;6350,-161290;6350,-458470;6088380,-458470;6088380,-464820;6094730,-464820;6088380,-464820;6088380,-458470;6088380,-161290;6088380,-154940;6094730,-154940;6094730,-161290;6094730,-458470;6094730,-464820" o:connectangles="0,0,0,0,0,0,0,0,0,0,0,0,0,0,0,0,0,0,0,0,0,0"/>
                <w10:wrap anchorx="page"/>
              </v:shape>
            </w:pict>
          </mc:Fallback>
        </mc:AlternateContent>
      </w:r>
      <w:r w:rsidR="00830808" w:rsidRPr="00463088">
        <w:rPr>
          <w:b w:val="0"/>
          <w:bCs w:val="0"/>
        </w:rPr>
        <w:t xml:space="preserve">Classroom </w:t>
      </w:r>
      <w:r w:rsidR="00540B0F" w:rsidRPr="00463088">
        <w:rPr>
          <w:b w:val="0"/>
          <w:bCs w:val="0"/>
        </w:rPr>
        <w:t>Course: 3 Credits</w:t>
      </w:r>
    </w:p>
    <w:p w14:paraId="5A12791A" w14:textId="1F8423E6" w:rsidR="006E6D26" w:rsidRPr="00463088" w:rsidRDefault="006E6D26">
      <w:pPr>
        <w:pStyle w:val="Heading1"/>
        <w:spacing w:before="92"/>
        <w:ind w:left="2500" w:right="2519"/>
        <w:jc w:val="center"/>
        <w:rPr>
          <w:b w:val="0"/>
          <w:bCs w:val="0"/>
        </w:rPr>
      </w:pPr>
      <w:r w:rsidRPr="00463088">
        <w:rPr>
          <w:b w:val="0"/>
          <w:bCs w:val="0"/>
        </w:rPr>
        <w:t>Mondays, 6:00 PM – 8:30 PM</w:t>
      </w:r>
    </w:p>
    <w:p w14:paraId="5101B82D" w14:textId="77777777" w:rsidR="006D28F8" w:rsidRDefault="006D28F8">
      <w:pPr>
        <w:pStyle w:val="BodyText"/>
        <w:spacing w:before="7"/>
        <w:rPr>
          <w:rFonts w:ascii="Arial"/>
          <w:b/>
          <w:sz w:val="29"/>
        </w:rPr>
      </w:pPr>
    </w:p>
    <w:p w14:paraId="4A0378E1" w14:textId="77777777" w:rsidR="006D28F8" w:rsidRDefault="00540B0F">
      <w:pPr>
        <w:spacing w:line="275" w:lineRule="exact"/>
        <w:ind w:left="100"/>
        <w:rPr>
          <w:rFonts w:ascii="Arial"/>
          <w:b/>
          <w:sz w:val="24"/>
        </w:rPr>
      </w:pPr>
      <w:r>
        <w:rPr>
          <w:rFonts w:ascii="Arial"/>
          <w:b/>
          <w:sz w:val="24"/>
        </w:rPr>
        <w:t>Course Description</w:t>
      </w:r>
    </w:p>
    <w:p w14:paraId="0241241D" w14:textId="77777777" w:rsidR="006D28F8" w:rsidRDefault="00540B0F">
      <w:pPr>
        <w:pStyle w:val="BodyText"/>
        <w:ind w:left="100" w:right="112"/>
        <w:jc w:val="both"/>
      </w:pPr>
      <w:r>
        <w:t>There is no question that we are witnessing a revival of political theology as an academic disci- pline; a theology that has, through the ages, adapted to exigencies like secularization, moderni- zation,</w:t>
      </w:r>
      <w:r>
        <w:rPr>
          <w:spacing w:val="-12"/>
        </w:rPr>
        <w:t xml:space="preserve"> </w:t>
      </w:r>
      <w:r>
        <w:t>globalization,</w:t>
      </w:r>
      <w:r>
        <w:rPr>
          <w:spacing w:val="-11"/>
        </w:rPr>
        <w:t xml:space="preserve"> </w:t>
      </w:r>
      <w:r>
        <w:rPr>
          <w:i/>
        </w:rPr>
        <w:t>et</w:t>
      </w:r>
      <w:r>
        <w:rPr>
          <w:i/>
          <w:spacing w:val="-10"/>
        </w:rPr>
        <w:t xml:space="preserve"> </w:t>
      </w:r>
      <w:r>
        <w:rPr>
          <w:i/>
        </w:rPr>
        <w:t>al.</w:t>
      </w:r>
      <w:r>
        <w:rPr>
          <w:i/>
          <w:spacing w:val="37"/>
        </w:rPr>
        <w:t xml:space="preserve"> </w:t>
      </w:r>
      <w:r>
        <w:t>As</w:t>
      </w:r>
      <w:r>
        <w:rPr>
          <w:spacing w:val="-12"/>
        </w:rPr>
        <w:t xml:space="preserve"> </w:t>
      </w:r>
      <w:r>
        <w:t>an</w:t>
      </w:r>
      <w:r>
        <w:rPr>
          <w:spacing w:val="-8"/>
        </w:rPr>
        <w:t xml:space="preserve"> </w:t>
      </w:r>
      <w:r>
        <w:t>academic</w:t>
      </w:r>
      <w:r>
        <w:rPr>
          <w:spacing w:val="-11"/>
        </w:rPr>
        <w:t xml:space="preserve"> </w:t>
      </w:r>
      <w:r>
        <w:t>discipline,</w:t>
      </w:r>
      <w:r>
        <w:rPr>
          <w:spacing w:val="-10"/>
        </w:rPr>
        <w:t xml:space="preserve"> </w:t>
      </w:r>
      <w:r>
        <w:t>political</w:t>
      </w:r>
      <w:r>
        <w:rPr>
          <w:spacing w:val="-12"/>
        </w:rPr>
        <w:t xml:space="preserve"> </w:t>
      </w:r>
      <w:r>
        <w:t>theology</w:t>
      </w:r>
      <w:r>
        <w:rPr>
          <w:spacing w:val="-11"/>
        </w:rPr>
        <w:t xml:space="preserve"> </w:t>
      </w:r>
      <w:r>
        <w:t>addresses</w:t>
      </w:r>
      <w:r>
        <w:rPr>
          <w:spacing w:val="-8"/>
        </w:rPr>
        <w:t xml:space="preserve"> </w:t>
      </w:r>
      <w:r>
        <w:t>questions</w:t>
      </w:r>
      <w:r>
        <w:rPr>
          <w:spacing w:val="-11"/>
        </w:rPr>
        <w:t xml:space="preserve"> </w:t>
      </w:r>
      <w:r>
        <w:t>such as, the relationship between theology and politics; the relationship between Church and State; the role of religion in public life; and, to what extend religious belief might/should shape our political</w:t>
      </w:r>
      <w:r>
        <w:rPr>
          <w:spacing w:val="-3"/>
        </w:rPr>
        <w:t xml:space="preserve"> </w:t>
      </w:r>
      <w:r>
        <w:t>discourse.</w:t>
      </w:r>
    </w:p>
    <w:p w14:paraId="18130DE2" w14:textId="77777777" w:rsidR="006D28F8" w:rsidRDefault="006D28F8">
      <w:pPr>
        <w:pStyle w:val="BodyText"/>
        <w:spacing w:before="1"/>
      </w:pPr>
    </w:p>
    <w:p w14:paraId="2E084410" w14:textId="05E23DB1" w:rsidR="006D28F8" w:rsidRDefault="00540B0F">
      <w:pPr>
        <w:pStyle w:val="BodyText"/>
        <w:spacing w:before="1"/>
        <w:ind w:left="100" w:right="113"/>
        <w:jc w:val="both"/>
      </w:pPr>
      <w:r>
        <w:t>Introduction to Political Theology is a</w:t>
      </w:r>
      <w:r w:rsidR="00F3053D">
        <w:t xml:space="preserve"> </w:t>
      </w:r>
      <w:r>
        <w:t>graduate course that explores the historical roots of</w:t>
      </w:r>
      <w:r>
        <w:rPr>
          <w:spacing w:val="-9"/>
        </w:rPr>
        <w:t xml:space="preserve"> </w:t>
      </w:r>
      <w:r>
        <w:t>political</w:t>
      </w:r>
      <w:r>
        <w:rPr>
          <w:spacing w:val="-10"/>
        </w:rPr>
        <w:t xml:space="preserve"> </w:t>
      </w:r>
      <w:r>
        <w:t>theology,</w:t>
      </w:r>
      <w:r>
        <w:rPr>
          <w:spacing w:val="-10"/>
        </w:rPr>
        <w:t xml:space="preserve"> </w:t>
      </w:r>
      <w:r>
        <w:t>while</w:t>
      </w:r>
      <w:r>
        <w:rPr>
          <w:spacing w:val="-6"/>
        </w:rPr>
        <w:t xml:space="preserve"> </w:t>
      </w:r>
      <w:r>
        <w:t>examining</w:t>
      </w:r>
      <w:r>
        <w:rPr>
          <w:spacing w:val="-13"/>
        </w:rPr>
        <w:t xml:space="preserve"> </w:t>
      </w:r>
      <w:r>
        <w:t>the</w:t>
      </w:r>
      <w:r>
        <w:rPr>
          <w:spacing w:val="-11"/>
        </w:rPr>
        <w:t xml:space="preserve"> </w:t>
      </w:r>
      <w:r>
        <w:t>philosophical,</w:t>
      </w:r>
      <w:r>
        <w:rPr>
          <w:spacing w:val="-10"/>
        </w:rPr>
        <w:t xml:space="preserve"> </w:t>
      </w:r>
      <w:r>
        <w:t>theological,</w:t>
      </w:r>
      <w:r>
        <w:rPr>
          <w:spacing w:val="-9"/>
        </w:rPr>
        <w:t xml:space="preserve"> </w:t>
      </w:r>
      <w:r>
        <w:t>and</w:t>
      </w:r>
      <w:r>
        <w:rPr>
          <w:spacing w:val="-8"/>
        </w:rPr>
        <w:t xml:space="preserve"> </w:t>
      </w:r>
      <w:r>
        <w:t>sociological</w:t>
      </w:r>
      <w:r>
        <w:rPr>
          <w:spacing w:val="-10"/>
        </w:rPr>
        <w:t xml:space="preserve"> </w:t>
      </w:r>
      <w:r>
        <w:t>relationship between religious faith and political life in civil society. Class readings will highlight some of the primary sources that influenced religious and secular practices and the ordering of society through the ages. We look at the first generation of political theologians (Johann Baptist Metz, who</w:t>
      </w:r>
      <w:r>
        <w:rPr>
          <w:spacing w:val="-9"/>
        </w:rPr>
        <w:t xml:space="preserve"> </w:t>
      </w:r>
      <w:r>
        <w:t>started</w:t>
      </w:r>
      <w:r>
        <w:rPr>
          <w:spacing w:val="-8"/>
        </w:rPr>
        <w:t xml:space="preserve"> </w:t>
      </w:r>
      <w:r>
        <w:t>it</w:t>
      </w:r>
      <w:r>
        <w:rPr>
          <w:spacing w:val="-8"/>
        </w:rPr>
        <w:t xml:space="preserve"> </w:t>
      </w:r>
      <w:r>
        <w:t>all)</w:t>
      </w:r>
      <w:r>
        <w:rPr>
          <w:spacing w:val="-10"/>
        </w:rPr>
        <w:t xml:space="preserve"> </w:t>
      </w:r>
      <w:r>
        <w:t>and</w:t>
      </w:r>
      <w:r>
        <w:rPr>
          <w:spacing w:val="-10"/>
        </w:rPr>
        <w:t xml:space="preserve"> </w:t>
      </w:r>
      <w:r>
        <w:t>the</w:t>
      </w:r>
      <w:r>
        <w:rPr>
          <w:spacing w:val="-9"/>
        </w:rPr>
        <w:t xml:space="preserve"> </w:t>
      </w:r>
      <w:r>
        <w:t>second</w:t>
      </w:r>
      <w:r>
        <w:rPr>
          <w:spacing w:val="-10"/>
        </w:rPr>
        <w:t xml:space="preserve"> </w:t>
      </w:r>
      <w:r>
        <w:t>generation</w:t>
      </w:r>
      <w:r>
        <w:rPr>
          <w:spacing w:val="-8"/>
        </w:rPr>
        <w:t xml:space="preserve"> </w:t>
      </w:r>
      <w:r>
        <w:t>of</w:t>
      </w:r>
      <w:r>
        <w:rPr>
          <w:spacing w:val="-10"/>
        </w:rPr>
        <w:t xml:space="preserve"> </w:t>
      </w:r>
      <w:r>
        <w:t>political</w:t>
      </w:r>
      <w:r>
        <w:rPr>
          <w:spacing w:val="-10"/>
        </w:rPr>
        <w:t xml:space="preserve"> </w:t>
      </w:r>
      <w:r>
        <w:t>theologians</w:t>
      </w:r>
      <w:r>
        <w:rPr>
          <w:spacing w:val="-9"/>
        </w:rPr>
        <w:t xml:space="preserve"> </w:t>
      </w:r>
      <w:r>
        <w:t>(Cavanaugh,</w:t>
      </w:r>
      <w:r>
        <w:rPr>
          <w:spacing w:val="-12"/>
        </w:rPr>
        <w:t xml:space="preserve"> </w:t>
      </w:r>
      <w:r>
        <w:t>Hauerwas,</w:t>
      </w:r>
      <w:r>
        <w:rPr>
          <w:spacing w:val="-9"/>
        </w:rPr>
        <w:t xml:space="preserve"> </w:t>
      </w:r>
      <w:r>
        <w:t xml:space="preserve">Mil- bank, O’Donovan, Yoder). Our </w:t>
      </w:r>
      <w:r w:rsidR="00F3053D">
        <w:t xml:space="preserve">class </w:t>
      </w:r>
      <w:r>
        <w:t>discussions will focus on the age-old tension between the transcendent and secular, the sacred and the profane, and how this on-going oscillation has shaped and continues to shape public</w:t>
      </w:r>
      <w:r>
        <w:rPr>
          <w:spacing w:val="-5"/>
        </w:rPr>
        <w:t xml:space="preserve"> </w:t>
      </w:r>
      <w:r>
        <w:t>discourse.</w:t>
      </w:r>
    </w:p>
    <w:p w14:paraId="0E27E3B2" w14:textId="77777777" w:rsidR="006D28F8" w:rsidRDefault="006D28F8">
      <w:pPr>
        <w:pStyle w:val="BodyText"/>
        <w:spacing w:before="1"/>
      </w:pPr>
    </w:p>
    <w:p w14:paraId="2B56DAE3" w14:textId="4B482F86" w:rsidR="006D28F8" w:rsidRDefault="00540B0F">
      <w:pPr>
        <w:pStyle w:val="BodyText"/>
        <w:ind w:left="100" w:right="119"/>
        <w:jc w:val="both"/>
      </w:pPr>
      <w:r>
        <w:t>The</w:t>
      </w:r>
      <w:r>
        <w:rPr>
          <w:spacing w:val="-6"/>
        </w:rPr>
        <w:t xml:space="preserve"> </w:t>
      </w:r>
      <w:r>
        <w:t>pedagogy</w:t>
      </w:r>
      <w:r>
        <w:rPr>
          <w:spacing w:val="-7"/>
        </w:rPr>
        <w:t xml:space="preserve"> </w:t>
      </w:r>
      <w:r>
        <w:t>of</w:t>
      </w:r>
      <w:r>
        <w:rPr>
          <w:spacing w:val="-7"/>
        </w:rPr>
        <w:t xml:space="preserve"> </w:t>
      </w:r>
      <w:r>
        <w:t>this</w:t>
      </w:r>
      <w:r>
        <w:rPr>
          <w:spacing w:val="-6"/>
        </w:rPr>
        <w:t xml:space="preserve"> </w:t>
      </w:r>
      <w:r>
        <w:t>course</w:t>
      </w:r>
      <w:r>
        <w:rPr>
          <w:spacing w:val="-3"/>
        </w:rPr>
        <w:t xml:space="preserve"> </w:t>
      </w:r>
      <w:r>
        <w:t>is</w:t>
      </w:r>
      <w:r>
        <w:rPr>
          <w:spacing w:val="-6"/>
        </w:rPr>
        <w:t xml:space="preserve"> </w:t>
      </w:r>
      <w:r>
        <w:t>designed</w:t>
      </w:r>
      <w:r>
        <w:rPr>
          <w:spacing w:val="-7"/>
        </w:rPr>
        <w:t xml:space="preserve"> </w:t>
      </w:r>
      <w:r>
        <w:t>to</w:t>
      </w:r>
      <w:r>
        <w:rPr>
          <w:spacing w:val="-6"/>
        </w:rPr>
        <w:t xml:space="preserve"> </w:t>
      </w:r>
      <w:r>
        <w:t>bring</w:t>
      </w:r>
      <w:r>
        <w:rPr>
          <w:spacing w:val="-7"/>
        </w:rPr>
        <w:t xml:space="preserve"> </w:t>
      </w:r>
      <w:r>
        <w:t>students</w:t>
      </w:r>
      <w:r>
        <w:rPr>
          <w:spacing w:val="-6"/>
        </w:rPr>
        <w:t xml:space="preserve"> </w:t>
      </w:r>
      <w:r>
        <w:t>up</w:t>
      </w:r>
      <w:r>
        <w:rPr>
          <w:spacing w:val="-5"/>
        </w:rPr>
        <w:t xml:space="preserve"> </w:t>
      </w:r>
      <w:r>
        <w:t>to</w:t>
      </w:r>
      <w:r>
        <w:rPr>
          <w:spacing w:val="-6"/>
        </w:rPr>
        <w:t xml:space="preserve"> </w:t>
      </w:r>
      <w:r>
        <w:t>date</w:t>
      </w:r>
      <w:r>
        <w:rPr>
          <w:spacing w:val="-6"/>
        </w:rPr>
        <w:t xml:space="preserve"> </w:t>
      </w:r>
      <w:r>
        <w:t>in</w:t>
      </w:r>
      <w:r>
        <w:rPr>
          <w:spacing w:val="-5"/>
        </w:rPr>
        <w:t xml:space="preserve"> </w:t>
      </w:r>
      <w:r>
        <w:t>the</w:t>
      </w:r>
      <w:r>
        <w:rPr>
          <w:spacing w:val="-5"/>
        </w:rPr>
        <w:t xml:space="preserve"> </w:t>
      </w:r>
      <w:r>
        <w:t>growing</w:t>
      </w:r>
      <w:r>
        <w:rPr>
          <w:spacing w:val="-7"/>
        </w:rPr>
        <w:t xml:space="preserve"> </w:t>
      </w:r>
      <w:r>
        <w:t>field</w:t>
      </w:r>
      <w:r>
        <w:rPr>
          <w:spacing w:val="-5"/>
        </w:rPr>
        <w:t xml:space="preserve"> </w:t>
      </w:r>
      <w:r>
        <w:t>of</w:t>
      </w:r>
      <w:r>
        <w:rPr>
          <w:spacing w:val="-5"/>
        </w:rPr>
        <w:t xml:space="preserve"> </w:t>
      </w:r>
      <w:r>
        <w:t>polit- ical theology. The</w:t>
      </w:r>
      <w:r w:rsidR="00F3053D">
        <w:t xml:space="preserve"> </w:t>
      </w:r>
      <w:r>
        <w:t xml:space="preserve">CANVAS course site will </w:t>
      </w:r>
      <w:r w:rsidR="00F3053D">
        <w:t>assist</w:t>
      </w:r>
      <w:r>
        <w:t xml:space="preserve"> students through</w:t>
      </w:r>
      <w:r w:rsidR="002301E8">
        <w:t>out the semester.</w:t>
      </w:r>
    </w:p>
    <w:p w14:paraId="3E180B49" w14:textId="77777777" w:rsidR="006D28F8" w:rsidRDefault="006D28F8">
      <w:pPr>
        <w:pStyle w:val="BodyText"/>
      </w:pPr>
    </w:p>
    <w:p w14:paraId="3B75BAAC" w14:textId="77777777" w:rsidR="006D28F8" w:rsidRDefault="00540B0F">
      <w:pPr>
        <w:pStyle w:val="Heading1"/>
        <w:spacing w:line="275" w:lineRule="exact"/>
      </w:pPr>
      <w:r>
        <w:t>Instructor</w:t>
      </w:r>
    </w:p>
    <w:p w14:paraId="11317F10" w14:textId="77777777" w:rsidR="00BE79DC" w:rsidRDefault="00540B0F" w:rsidP="00BE79DC">
      <w:pPr>
        <w:pStyle w:val="BodyText"/>
        <w:ind w:left="100" w:right="1008"/>
      </w:pPr>
      <w:r>
        <w:t xml:space="preserve">Gregory C. Havrilak, Ph.D. </w:t>
      </w:r>
    </w:p>
    <w:p w14:paraId="14B37F8B" w14:textId="282C6EEC" w:rsidR="006D28F8" w:rsidRDefault="00540B0F" w:rsidP="00F3053D">
      <w:pPr>
        <w:pStyle w:val="BodyText"/>
        <w:ind w:left="100" w:right="1008"/>
      </w:pPr>
      <w:r>
        <w:t>Email:</w:t>
      </w:r>
      <w:r w:rsidR="00BE79DC">
        <w:t xml:space="preserve"> gch9@georgetown.edu</w:t>
      </w:r>
    </w:p>
    <w:p w14:paraId="383F09B9" w14:textId="26B82464" w:rsidR="00463088" w:rsidRDefault="00463088">
      <w:pPr>
        <w:pStyle w:val="BodyText"/>
        <w:ind w:left="100"/>
      </w:pPr>
      <w:r>
        <w:t>571-237-8946</w:t>
      </w:r>
    </w:p>
    <w:p w14:paraId="4530A2A8" w14:textId="47238200" w:rsidR="006D28F8" w:rsidRDefault="00540B0F">
      <w:pPr>
        <w:pStyle w:val="BodyText"/>
        <w:ind w:left="100"/>
      </w:pPr>
      <w:r>
        <w:t xml:space="preserve">Office Hours: </w:t>
      </w:r>
      <w:r w:rsidR="00830808">
        <w:t>TBD</w:t>
      </w:r>
    </w:p>
    <w:p w14:paraId="75DCD27B" w14:textId="77777777" w:rsidR="006D28F8" w:rsidRDefault="006D28F8">
      <w:pPr>
        <w:pStyle w:val="BodyText"/>
      </w:pPr>
    </w:p>
    <w:p w14:paraId="3383B584" w14:textId="77777777" w:rsidR="006D28F8" w:rsidRDefault="00540B0F">
      <w:pPr>
        <w:pStyle w:val="Heading1"/>
        <w:spacing w:line="276" w:lineRule="exact"/>
      </w:pPr>
      <w:r>
        <w:t>Course Goals</w:t>
      </w:r>
    </w:p>
    <w:p w14:paraId="5ED7541B" w14:textId="777CA4FA" w:rsidR="006D28F8" w:rsidRDefault="00540B0F">
      <w:pPr>
        <w:pStyle w:val="BodyText"/>
        <w:ind w:left="100" w:right="115"/>
        <w:jc w:val="both"/>
      </w:pPr>
      <w:r>
        <w:t>To provide an intellectual framework and analytical tools for students to discuss, reflect upon and</w:t>
      </w:r>
      <w:r>
        <w:rPr>
          <w:spacing w:val="-6"/>
        </w:rPr>
        <w:t xml:space="preserve"> </w:t>
      </w:r>
      <w:r>
        <w:t>understand</w:t>
      </w:r>
      <w:r>
        <w:rPr>
          <w:spacing w:val="-6"/>
        </w:rPr>
        <w:t xml:space="preserve"> </w:t>
      </w:r>
      <w:r>
        <w:t>the</w:t>
      </w:r>
      <w:r>
        <w:rPr>
          <w:spacing w:val="-7"/>
        </w:rPr>
        <w:t xml:space="preserve"> </w:t>
      </w:r>
      <w:r>
        <w:t>foundations</w:t>
      </w:r>
      <w:r>
        <w:rPr>
          <w:spacing w:val="-3"/>
        </w:rPr>
        <w:t xml:space="preserve"> </w:t>
      </w:r>
      <w:r>
        <w:t>and</w:t>
      </w:r>
      <w:r>
        <w:rPr>
          <w:spacing w:val="-6"/>
        </w:rPr>
        <w:t xml:space="preserve"> </w:t>
      </w:r>
      <w:r>
        <w:t>major</w:t>
      </w:r>
      <w:r>
        <w:rPr>
          <w:spacing w:val="-6"/>
        </w:rPr>
        <w:t xml:space="preserve"> </w:t>
      </w:r>
      <w:r>
        <w:t>players</w:t>
      </w:r>
      <w:r>
        <w:rPr>
          <w:spacing w:val="-5"/>
        </w:rPr>
        <w:t xml:space="preserve"> </w:t>
      </w:r>
      <w:r>
        <w:t>in</w:t>
      </w:r>
      <w:r>
        <w:rPr>
          <w:spacing w:val="-6"/>
        </w:rPr>
        <w:t xml:space="preserve"> </w:t>
      </w:r>
      <w:r>
        <w:t>the</w:t>
      </w:r>
      <w:r>
        <w:rPr>
          <w:spacing w:val="-7"/>
        </w:rPr>
        <w:t xml:space="preserve"> </w:t>
      </w:r>
      <w:r>
        <w:t>development</w:t>
      </w:r>
      <w:r>
        <w:rPr>
          <w:spacing w:val="-6"/>
        </w:rPr>
        <w:t xml:space="preserve"> </w:t>
      </w:r>
      <w:r>
        <w:t>of</w:t>
      </w:r>
      <w:r>
        <w:rPr>
          <w:spacing w:val="-5"/>
        </w:rPr>
        <w:t xml:space="preserve"> </w:t>
      </w:r>
      <w:r>
        <w:t>political</w:t>
      </w:r>
      <w:r>
        <w:rPr>
          <w:spacing w:val="-7"/>
        </w:rPr>
        <w:t xml:space="preserve"> </w:t>
      </w:r>
      <w:r>
        <w:t>theology,</w:t>
      </w:r>
      <w:r>
        <w:rPr>
          <w:spacing w:val="-5"/>
        </w:rPr>
        <w:t xml:space="preserve"> </w:t>
      </w:r>
      <w:r>
        <w:t>and the interaction between politics and the</w:t>
      </w:r>
      <w:r>
        <w:rPr>
          <w:spacing w:val="-4"/>
        </w:rPr>
        <w:t xml:space="preserve"> </w:t>
      </w:r>
      <w:r>
        <w:t>church.</w:t>
      </w:r>
    </w:p>
    <w:p w14:paraId="05C270C5" w14:textId="77777777" w:rsidR="006D28F8" w:rsidRDefault="006D28F8">
      <w:pPr>
        <w:pStyle w:val="BodyText"/>
      </w:pPr>
    </w:p>
    <w:p w14:paraId="0F6CEAB2" w14:textId="77777777" w:rsidR="006D28F8" w:rsidRDefault="00540B0F">
      <w:pPr>
        <w:pStyle w:val="Heading1"/>
        <w:spacing w:line="275" w:lineRule="exact"/>
      </w:pPr>
      <w:r>
        <w:t>Learning Objectives</w:t>
      </w:r>
    </w:p>
    <w:p w14:paraId="607459D2" w14:textId="77777777" w:rsidR="006D28F8" w:rsidRDefault="00540B0F">
      <w:pPr>
        <w:pStyle w:val="BodyText"/>
        <w:spacing w:line="292" w:lineRule="exact"/>
        <w:ind w:left="100"/>
      </w:pPr>
      <w:r>
        <w:t>The following objectives are built into the pedagogy of this course syllabus:</w:t>
      </w:r>
    </w:p>
    <w:p w14:paraId="6AA6BF1A" w14:textId="77777777" w:rsidR="006D28F8" w:rsidRDefault="006D28F8">
      <w:pPr>
        <w:spacing w:line="292" w:lineRule="exact"/>
        <w:sectPr w:rsidR="006D28F8">
          <w:headerReference w:type="default" r:id="rId10"/>
          <w:type w:val="continuous"/>
          <w:pgSz w:w="12240" w:h="15840"/>
          <w:pgMar w:top="1340" w:right="1320" w:bottom="280" w:left="1340" w:header="763" w:footer="720" w:gutter="0"/>
          <w:pgNumType w:start="1"/>
          <w:cols w:space="720"/>
        </w:sectPr>
      </w:pPr>
    </w:p>
    <w:p w14:paraId="19FE4547" w14:textId="77777777" w:rsidR="006D28F8" w:rsidRDefault="00540B0F">
      <w:pPr>
        <w:pStyle w:val="ListParagraph"/>
        <w:numPr>
          <w:ilvl w:val="0"/>
          <w:numId w:val="3"/>
        </w:numPr>
        <w:tabs>
          <w:tab w:val="left" w:pos="339"/>
        </w:tabs>
        <w:spacing w:before="81"/>
        <w:ind w:right="138" w:firstLine="0"/>
        <w:rPr>
          <w:sz w:val="24"/>
        </w:rPr>
      </w:pPr>
      <w:r>
        <w:rPr>
          <w:sz w:val="24"/>
        </w:rPr>
        <w:lastRenderedPageBreak/>
        <w:t xml:space="preserve">To provide an awareness, knowledge &amp; understanding of the primary historical, </w:t>
      </w:r>
      <w:proofErr w:type="gramStart"/>
      <w:r>
        <w:rPr>
          <w:sz w:val="24"/>
        </w:rPr>
        <w:t>philosophical</w:t>
      </w:r>
      <w:proofErr w:type="gramEnd"/>
      <w:r>
        <w:rPr>
          <w:sz w:val="24"/>
        </w:rPr>
        <w:t xml:space="preserve"> and ecclesial sources of political</w:t>
      </w:r>
      <w:r>
        <w:rPr>
          <w:spacing w:val="-4"/>
          <w:sz w:val="24"/>
        </w:rPr>
        <w:t xml:space="preserve"> </w:t>
      </w:r>
      <w:r>
        <w:rPr>
          <w:sz w:val="24"/>
        </w:rPr>
        <w:t>theology</w:t>
      </w:r>
    </w:p>
    <w:p w14:paraId="4AB47FCC" w14:textId="77777777" w:rsidR="006D28F8" w:rsidRDefault="00540B0F">
      <w:pPr>
        <w:pStyle w:val="ListParagraph"/>
        <w:numPr>
          <w:ilvl w:val="0"/>
          <w:numId w:val="3"/>
        </w:numPr>
        <w:tabs>
          <w:tab w:val="left" w:pos="339"/>
        </w:tabs>
        <w:ind w:left="338" w:hanging="239"/>
        <w:rPr>
          <w:sz w:val="24"/>
        </w:rPr>
      </w:pPr>
      <w:r>
        <w:rPr>
          <w:sz w:val="24"/>
        </w:rPr>
        <w:t>To help students recognize the interaction between politics and</w:t>
      </w:r>
      <w:r>
        <w:rPr>
          <w:spacing w:val="-5"/>
          <w:sz w:val="24"/>
        </w:rPr>
        <w:t xml:space="preserve"> </w:t>
      </w:r>
      <w:r>
        <w:rPr>
          <w:sz w:val="24"/>
        </w:rPr>
        <w:t>religion</w:t>
      </w:r>
    </w:p>
    <w:p w14:paraId="09978822" w14:textId="77777777" w:rsidR="006D28F8" w:rsidRDefault="00540B0F">
      <w:pPr>
        <w:pStyle w:val="ListParagraph"/>
        <w:numPr>
          <w:ilvl w:val="0"/>
          <w:numId w:val="3"/>
        </w:numPr>
        <w:tabs>
          <w:tab w:val="left" w:pos="339"/>
        </w:tabs>
        <w:ind w:left="338" w:hanging="239"/>
        <w:rPr>
          <w:sz w:val="24"/>
        </w:rPr>
      </w:pPr>
      <w:r>
        <w:rPr>
          <w:sz w:val="24"/>
        </w:rPr>
        <w:t>To critically examine how secular and religious discourse critique each</w:t>
      </w:r>
      <w:r>
        <w:rPr>
          <w:spacing w:val="-7"/>
          <w:sz w:val="24"/>
        </w:rPr>
        <w:t xml:space="preserve"> </w:t>
      </w:r>
      <w:r>
        <w:rPr>
          <w:sz w:val="24"/>
        </w:rPr>
        <w:t>other</w:t>
      </w:r>
    </w:p>
    <w:p w14:paraId="154E3DB9" w14:textId="77777777" w:rsidR="006D28F8" w:rsidRDefault="00540B0F">
      <w:pPr>
        <w:pStyle w:val="ListParagraph"/>
        <w:numPr>
          <w:ilvl w:val="0"/>
          <w:numId w:val="3"/>
        </w:numPr>
        <w:tabs>
          <w:tab w:val="left" w:pos="339"/>
        </w:tabs>
        <w:ind w:left="338" w:hanging="239"/>
        <w:rPr>
          <w:sz w:val="24"/>
        </w:rPr>
      </w:pPr>
      <w:r>
        <w:rPr>
          <w:sz w:val="24"/>
        </w:rPr>
        <w:t>To present the major players in the development and influence of political</w:t>
      </w:r>
      <w:r>
        <w:rPr>
          <w:spacing w:val="-20"/>
          <w:sz w:val="24"/>
        </w:rPr>
        <w:t xml:space="preserve"> </w:t>
      </w:r>
      <w:r>
        <w:rPr>
          <w:sz w:val="24"/>
        </w:rPr>
        <w:t>theology</w:t>
      </w:r>
    </w:p>
    <w:p w14:paraId="75A28C9D" w14:textId="77777777" w:rsidR="006D28F8" w:rsidRDefault="00540B0F">
      <w:pPr>
        <w:pStyle w:val="ListParagraph"/>
        <w:numPr>
          <w:ilvl w:val="0"/>
          <w:numId w:val="3"/>
        </w:numPr>
        <w:tabs>
          <w:tab w:val="left" w:pos="339"/>
        </w:tabs>
        <w:ind w:left="338" w:hanging="239"/>
        <w:rPr>
          <w:sz w:val="24"/>
        </w:rPr>
      </w:pPr>
      <w:r>
        <w:rPr>
          <w:sz w:val="24"/>
        </w:rPr>
        <w:t>To help students formulate personal positions on the role of theology in public</w:t>
      </w:r>
      <w:r>
        <w:rPr>
          <w:spacing w:val="-23"/>
          <w:sz w:val="24"/>
        </w:rPr>
        <w:t xml:space="preserve"> </w:t>
      </w:r>
      <w:r>
        <w:rPr>
          <w:sz w:val="24"/>
        </w:rPr>
        <w:t>life</w:t>
      </w:r>
    </w:p>
    <w:p w14:paraId="77F95BE4" w14:textId="77777777" w:rsidR="006D28F8" w:rsidRDefault="006D28F8">
      <w:pPr>
        <w:pStyle w:val="BodyText"/>
        <w:spacing w:before="7"/>
        <w:rPr>
          <w:sz w:val="22"/>
        </w:rPr>
      </w:pPr>
    </w:p>
    <w:p w14:paraId="34473995" w14:textId="77777777" w:rsidR="006D28F8" w:rsidRDefault="00540B0F">
      <w:pPr>
        <w:pStyle w:val="Heading1"/>
        <w:spacing w:before="1" w:line="275" w:lineRule="exact"/>
      </w:pPr>
      <w:r>
        <w:t>Evaluation</w:t>
      </w:r>
    </w:p>
    <w:p w14:paraId="2B78D76E" w14:textId="77777777" w:rsidR="006D28F8" w:rsidRDefault="00540B0F">
      <w:pPr>
        <w:pStyle w:val="BodyText"/>
        <w:ind w:left="100" w:right="422"/>
        <w:jc w:val="both"/>
      </w:pPr>
      <w:r>
        <w:t>Students are expected to read assigned texts, watch weekly lecture slides, submit written as- signments, participate in discussion, as well as display an ability to absorb, comprehend, and analyze the course material.</w:t>
      </w:r>
    </w:p>
    <w:p w14:paraId="55ED69AE" w14:textId="77777777" w:rsidR="006D28F8" w:rsidRDefault="006D28F8">
      <w:pPr>
        <w:pStyle w:val="BodyText"/>
        <w:spacing w:before="2"/>
      </w:pPr>
    </w:p>
    <w:p w14:paraId="0FFC266F" w14:textId="77777777" w:rsidR="006D28F8" w:rsidRDefault="00540B0F">
      <w:pPr>
        <w:pStyle w:val="Heading1"/>
        <w:spacing w:line="276" w:lineRule="exact"/>
      </w:pPr>
      <w:r>
        <w:t>Course Requirements</w:t>
      </w:r>
    </w:p>
    <w:p w14:paraId="575B2B37" w14:textId="3DC56A21" w:rsidR="006D28F8" w:rsidRDefault="002301E8">
      <w:pPr>
        <w:pStyle w:val="ListParagraph"/>
        <w:numPr>
          <w:ilvl w:val="1"/>
          <w:numId w:val="3"/>
        </w:numPr>
        <w:tabs>
          <w:tab w:val="left" w:pos="821"/>
        </w:tabs>
        <w:ind w:hanging="361"/>
        <w:rPr>
          <w:sz w:val="24"/>
        </w:rPr>
      </w:pPr>
      <w:r>
        <w:rPr>
          <w:sz w:val="24"/>
        </w:rPr>
        <w:t xml:space="preserve">Attend </w:t>
      </w:r>
      <w:proofErr w:type="gramStart"/>
      <w:r>
        <w:rPr>
          <w:sz w:val="24"/>
        </w:rPr>
        <w:t>class</w:t>
      </w:r>
      <w:proofErr w:type="gramEnd"/>
    </w:p>
    <w:p w14:paraId="5F95D457" w14:textId="77777777" w:rsidR="006D28F8" w:rsidRDefault="00540B0F">
      <w:pPr>
        <w:pStyle w:val="ListParagraph"/>
        <w:numPr>
          <w:ilvl w:val="1"/>
          <w:numId w:val="3"/>
        </w:numPr>
        <w:tabs>
          <w:tab w:val="left" w:pos="821"/>
        </w:tabs>
        <w:ind w:hanging="361"/>
        <w:rPr>
          <w:sz w:val="24"/>
        </w:rPr>
      </w:pPr>
      <w:r>
        <w:rPr>
          <w:sz w:val="24"/>
        </w:rPr>
        <w:t>Reading</w:t>
      </w:r>
      <w:r>
        <w:rPr>
          <w:spacing w:val="-1"/>
          <w:sz w:val="24"/>
        </w:rPr>
        <w:t xml:space="preserve"> </w:t>
      </w:r>
      <w:r>
        <w:rPr>
          <w:sz w:val="24"/>
        </w:rPr>
        <w:t>Assignments</w:t>
      </w:r>
    </w:p>
    <w:p w14:paraId="11FFF502" w14:textId="77777777" w:rsidR="006D28F8" w:rsidRDefault="00540B0F">
      <w:pPr>
        <w:pStyle w:val="ListParagraph"/>
        <w:numPr>
          <w:ilvl w:val="1"/>
          <w:numId w:val="3"/>
        </w:numPr>
        <w:tabs>
          <w:tab w:val="left" w:pos="821"/>
        </w:tabs>
        <w:ind w:hanging="361"/>
        <w:rPr>
          <w:sz w:val="24"/>
        </w:rPr>
      </w:pPr>
      <w:r>
        <w:rPr>
          <w:sz w:val="24"/>
        </w:rPr>
        <w:t>Bi-Weekly Discussion Board Posts &amp;</w:t>
      </w:r>
      <w:r>
        <w:rPr>
          <w:spacing w:val="-4"/>
          <w:sz w:val="24"/>
        </w:rPr>
        <w:t xml:space="preserve"> </w:t>
      </w:r>
      <w:r>
        <w:rPr>
          <w:sz w:val="24"/>
        </w:rPr>
        <w:t>Responses</w:t>
      </w:r>
    </w:p>
    <w:p w14:paraId="23671AAE" w14:textId="77777777" w:rsidR="006D28F8" w:rsidRDefault="00540B0F">
      <w:pPr>
        <w:pStyle w:val="ListParagraph"/>
        <w:numPr>
          <w:ilvl w:val="1"/>
          <w:numId w:val="3"/>
        </w:numPr>
        <w:tabs>
          <w:tab w:val="left" w:pos="821"/>
        </w:tabs>
        <w:ind w:right="444"/>
        <w:rPr>
          <w:sz w:val="24"/>
        </w:rPr>
      </w:pPr>
      <w:r>
        <w:rPr>
          <w:sz w:val="24"/>
        </w:rPr>
        <w:t>Submit three short analytical essays (3 pages each, max) on assigned readings. Topics will be announced one week in</w:t>
      </w:r>
      <w:r>
        <w:rPr>
          <w:spacing w:val="-3"/>
          <w:sz w:val="24"/>
        </w:rPr>
        <w:t xml:space="preserve"> </w:t>
      </w:r>
      <w:proofErr w:type="gramStart"/>
      <w:r>
        <w:rPr>
          <w:sz w:val="24"/>
        </w:rPr>
        <w:t>advance</w:t>
      </w:r>
      <w:proofErr w:type="gramEnd"/>
    </w:p>
    <w:p w14:paraId="45774D97" w14:textId="77777777" w:rsidR="006D28F8" w:rsidRDefault="00540B0F">
      <w:pPr>
        <w:pStyle w:val="ListParagraph"/>
        <w:numPr>
          <w:ilvl w:val="1"/>
          <w:numId w:val="3"/>
        </w:numPr>
        <w:tabs>
          <w:tab w:val="left" w:pos="821"/>
        </w:tabs>
        <w:spacing w:line="293" w:lineRule="exact"/>
        <w:ind w:hanging="361"/>
        <w:rPr>
          <w:sz w:val="24"/>
        </w:rPr>
      </w:pPr>
      <w:r>
        <w:rPr>
          <w:sz w:val="24"/>
        </w:rPr>
        <w:t>Study Group</w:t>
      </w:r>
      <w:r>
        <w:rPr>
          <w:spacing w:val="-4"/>
          <w:sz w:val="24"/>
        </w:rPr>
        <w:t xml:space="preserve"> </w:t>
      </w:r>
      <w:r>
        <w:rPr>
          <w:sz w:val="24"/>
        </w:rPr>
        <w:t>Project</w:t>
      </w:r>
    </w:p>
    <w:p w14:paraId="66EB5382" w14:textId="77777777" w:rsidR="002301E8" w:rsidRDefault="00540B0F">
      <w:pPr>
        <w:pStyle w:val="ListParagraph"/>
        <w:numPr>
          <w:ilvl w:val="1"/>
          <w:numId w:val="3"/>
        </w:numPr>
        <w:tabs>
          <w:tab w:val="left" w:pos="821"/>
        </w:tabs>
        <w:ind w:left="100" w:right="1995" w:firstLine="360"/>
        <w:rPr>
          <w:sz w:val="24"/>
        </w:rPr>
      </w:pPr>
      <w:r>
        <w:rPr>
          <w:sz w:val="24"/>
        </w:rPr>
        <w:t xml:space="preserve">Submit one 20-page research paper; DLS has additional </w:t>
      </w:r>
      <w:proofErr w:type="gramStart"/>
      <w:r>
        <w:rPr>
          <w:sz w:val="24"/>
        </w:rPr>
        <w:t>requirements</w:t>
      </w:r>
      <w:proofErr w:type="gramEnd"/>
      <w:r>
        <w:rPr>
          <w:sz w:val="24"/>
        </w:rPr>
        <w:t xml:space="preserve"> </w:t>
      </w:r>
    </w:p>
    <w:p w14:paraId="7119387B" w14:textId="77777777" w:rsidR="002301E8" w:rsidRDefault="002301E8" w:rsidP="002301E8">
      <w:pPr>
        <w:tabs>
          <w:tab w:val="left" w:pos="821"/>
        </w:tabs>
        <w:ind w:left="100" w:right="1995"/>
        <w:rPr>
          <w:sz w:val="24"/>
        </w:rPr>
      </w:pPr>
    </w:p>
    <w:p w14:paraId="0CE88588" w14:textId="195BC820" w:rsidR="006D28F8" w:rsidRPr="002301E8" w:rsidRDefault="00540B0F" w:rsidP="002301E8">
      <w:pPr>
        <w:tabs>
          <w:tab w:val="left" w:pos="821"/>
        </w:tabs>
        <w:ind w:left="100" w:right="1995"/>
        <w:rPr>
          <w:sz w:val="24"/>
        </w:rPr>
      </w:pPr>
      <w:r w:rsidRPr="002301E8">
        <w:rPr>
          <w:sz w:val="24"/>
        </w:rPr>
        <w:t xml:space="preserve">No exams are given </w:t>
      </w:r>
      <w:proofErr w:type="gramStart"/>
      <w:r w:rsidRPr="002301E8">
        <w:rPr>
          <w:sz w:val="24"/>
        </w:rPr>
        <w:t>in</w:t>
      </w:r>
      <w:proofErr w:type="gramEnd"/>
      <w:r w:rsidRPr="002301E8">
        <w:rPr>
          <w:sz w:val="24"/>
        </w:rPr>
        <w:t xml:space="preserve"> this</w:t>
      </w:r>
      <w:r w:rsidRPr="002301E8">
        <w:rPr>
          <w:spacing w:val="-1"/>
          <w:sz w:val="24"/>
        </w:rPr>
        <w:t xml:space="preserve"> </w:t>
      </w:r>
      <w:r w:rsidRPr="002301E8">
        <w:rPr>
          <w:sz w:val="24"/>
        </w:rPr>
        <w:t>course.</w:t>
      </w:r>
    </w:p>
    <w:p w14:paraId="4F57668E" w14:textId="77777777" w:rsidR="006D28F8" w:rsidRDefault="006D28F8">
      <w:pPr>
        <w:pStyle w:val="BodyText"/>
        <w:spacing w:before="12"/>
        <w:rPr>
          <w:sz w:val="23"/>
        </w:rPr>
      </w:pPr>
    </w:p>
    <w:p w14:paraId="67063F9B" w14:textId="77777777" w:rsidR="006D28F8" w:rsidRDefault="00540B0F">
      <w:pPr>
        <w:pStyle w:val="Heading1"/>
        <w:spacing w:line="275" w:lineRule="exact"/>
      </w:pPr>
      <w:r>
        <w:t>Grading Policy</w:t>
      </w:r>
    </w:p>
    <w:p w14:paraId="75C31E55" w14:textId="77777777" w:rsidR="006D28F8" w:rsidRDefault="00540B0F">
      <w:pPr>
        <w:pStyle w:val="BodyText"/>
        <w:spacing w:line="292" w:lineRule="exact"/>
        <w:ind w:left="100"/>
        <w:jc w:val="both"/>
      </w:pPr>
      <w:r>
        <w:t>Final grade for the course will be based on the following:</w:t>
      </w:r>
    </w:p>
    <w:p w14:paraId="596F9AD6" w14:textId="77777777" w:rsidR="006D28F8" w:rsidRDefault="006D28F8">
      <w:pPr>
        <w:pStyle w:val="BodyText"/>
      </w:pPr>
    </w:p>
    <w:p w14:paraId="2993FC9A" w14:textId="77777777" w:rsidR="006D28F8" w:rsidRDefault="00540B0F">
      <w:pPr>
        <w:pStyle w:val="ListParagraph"/>
        <w:numPr>
          <w:ilvl w:val="0"/>
          <w:numId w:val="2"/>
        </w:numPr>
        <w:tabs>
          <w:tab w:val="left" w:pos="339"/>
          <w:tab w:val="left" w:pos="3700"/>
        </w:tabs>
        <w:ind w:hanging="239"/>
        <w:rPr>
          <w:sz w:val="24"/>
        </w:rPr>
      </w:pPr>
      <w:r>
        <w:rPr>
          <w:sz w:val="24"/>
        </w:rPr>
        <w:t>Discussion</w:t>
      </w:r>
      <w:r>
        <w:rPr>
          <w:spacing w:val="-2"/>
          <w:sz w:val="24"/>
        </w:rPr>
        <w:t xml:space="preserve"> </w:t>
      </w:r>
      <w:r>
        <w:rPr>
          <w:sz w:val="24"/>
        </w:rPr>
        <w:t>Board</w:t>
      </w:r>
      <w:r>
        <w:rPr>
          <w:spacing w:val="-3"/>
          <w:sz w:val="24"/>
        </w:rPr>
        <w:t xml:space="preserve"> </w:t>
      </w:r>
      <w:r>
        <w:rPr>
          <w:sz w:val="24"/>
        </w:rPr>
        <w:t>Postings</w:t>
      </w:r>
      <w:r>
        <w:rPr>
          <w:sz w:val="24"/>
        </w:rPr>
        <w:tab/>
        <w:t>24% (8 posts X 3 points</w:t>
      </w:r>
      <w:r>
        <w:rPr>
          <w:spacing w:val="-4"/>
          <w:sz w:val="24"/>
        </w:rPr>
        <w:t xml:space="preserve"> </w:t>
      </w:r>
      <w:r>
        <w:rPr>
          <w:sz w:val="24"/>
        </w:rPr>
        <w:t>each)</w:t>
      </w:r>
    </w:p>
    <w:p w14:paraId="2D4E7943" w14:textId="77777777" w:rsidR="006D28F8" w:rsidRDefault="00540B0F">
      <w:pPr>
        <w:pStyle w:val="ListParagraph"/>
        <w:numPr>
          <w:ilvl w:val="0"/>
          <w:numId w:val="2"/>
        </w:numPr>
        <w:tabs>
          <w:tab w:val="left" w:pos="339"/>
          <w:tab w:val="left" w:pos="3700"/>
        </w:tabs>
        <w:spacing w:before="2"/>
        <w:ind w:hanging="239"/>
        <w:rPr>
          <w:sz w:val="24"/>
        </w:rPr>
      </w:pPr>
      <w:r>
        <w:rPr>
          <w:sz w:val="24"/>
        </w:rPr>
        <w:t>Analytical</w:t>
      </w:r>
      <w:r>
        <w:rPr>
          <w:spacing w:val="-3"/>
          <w:sz w:val="24"/>
        </w:rPr>
        <w:t xml:space="preserve"> </w:t>
      </w:r>
      <w:r>
        <w:rPr>
          <w:sz w:val="24"/>
        </w:rPr>
        <w:t>Essays</w:t>
      </w:r>
      <w:r>
        <w:rPr>
          <w:sz w:val="24"/>
        </w:rPr>
        <w:tab/>
        <w:t>30% (3 X 10 points</w:t>
      </w:r>
      <w:r>
        <w:rPr>
          <w:spacing w:val="-2"/>
          <w:sz w:val="24"/>
        </w:rPr>
        <w:t xml:space="preserve"> </w:t>
      </w:r>
      <w:r>
        <w:rPr>
          <w:sz w:val="24"/>
        </w:rPr>
        <w:t>each)</w:t>
      </w:r>
    </w:p>
    <w:p w14:paraId="368EC699" w14:textId="77777777" w:rsidR="006D28F8" w:rsidRDefault="00540B0F">
      <w:pPr>
        <w:pStyle w:val="ListParagraph"/>
        <w:numPr>
          <w:ilvl w:val="0"/>
          <w:numId w:val="2"/>
        </w:numPr>
        <w:tabs>
          <w:tab w:val="left" w:pos="339"/>
          <w:tab w:val="left" w:pos="3700"/>
        </w:tabs>
        <w:ind w:hanging="239"/>
        <w:rPr>
          <w:sz w:val="24"/>
        </w:rPr>
      </w:pPr>
      <w:r>
        <w:rPr>
          <w:sz w:val="24"/>
        </w:rPr>
        <w:t>Study</w:t>
      </w:r>
      <w:r>
        <w:rPr>
          <w:spacing w:val="-2"/>
          <w:sz w:val="24"/>
        </w:rPr>
        <w:t xml:space="preserve"> </w:t>
      </w:r>
      <w:r>
        <w:rPr>
          <w:sz w:val="24"/>
        </w:rPr>
        <w:t>Group</w:t>
      </w:r>
      <w:r>
        <w:rPr>
          <w:spacing w:val="-2"/>
          <w:sz w:val="24"/>
        </w:rPr>
        <w:t xml:space="preserve"> </w:t>
      </w:r>
      <w:r>
        <w:rPr>
          <w:sz w:val="24"/>
        </w:rPr>
        <w:t>Project</w:t>
      </w:r>
      <w:r>
        <w:rPr>
          <w:sz w:val="24"/>
        </w:rPr>
        <w:tab/>
        <w:t>16%</w:t>
      </w:r>
    </w:p>
    <w:p w14:paraId="1E65AB75" w14:textId="77777777" w:rsidR="006D28F8" w:rsidRDefault="00540B0F">
      <w:pPr>
        <w:pStyle w:val="ListParagraph"/>
        <w:numPr>
          <w:ilvl w:val="0"/>
          <w:numId w:val="2"/>
        </w:numPr>
        <w:tabs>
          <w:tab w:val="left" w:pos="339"/>
          <w:tab w:val="left" w:pos="3700"/>
        </w:tabs>
        <w:ind w:hanging="239"/>
        <w:rPr>
          <w:sz w:val="24"/>
        </w:rPr>
      </w:pPr>
      <w:r>
        <w:rPr>
          <w:sz w:val="24"/>
        </w:rPr>
        <w:t>Final</w:t>
      </w:r>
      <w:r>
        <w:rPr>
          <w:spacing w:val="-3"/>
          <w:sz w:val="24"/>
        </w:rPr>
        <w:t xml:space="preserve"> </w:t>
      </w:r>
      <w:r>
        <w:rPr>
          <w:sz w:val="24"/>
        </w:rPr>
        <w:t>Research</w:t>
      </w:r>
      <w:r>
        <w:rPr>
          <w:spacing w:val="-2"/>
          <w:sz w:val="24"/>
        </w:rPr>
        <w:t xml:space="preserve"> </w:t>
      </w:r>
      <w:r>
        <w:rPr>
          <w:sz w:val="24"/>
        </w:rPr>
        <w:t>Paper</w:t>
      </w:r>
      <w:r>
        <w:rPr>
          <w:sz w:val="24"/>
        </w:rPr>
        <w:tab/>
        <w:t>30%</w:t>
      </w:r>
    </w:p>
    <w:p w14:paraId="3D6F731B" w14:textId="77777777" w:rsidR="006D28F8" w:rsidRDefault="006D28F8">
      <w:pPr>
        <w:pStyle w:val="BodyText"/>
      </w:pPr>
    </w:p>
    <w:p w14:paraId="779FB736" w14:textId="77777777" w:rsidR="006D28F8" w:rsidRDefault="00540B0F">
      <w:pPr>
        <w:pStyle w:val="Heading1"/>
        <w:spacing w:after="48"/>
      </w:pPr>
      <w:r>
        <w:t>Grade Table</w:t>
      </w:r>
    </w:p>
    <w:tbl>
      <w:tblPr>
        <w:tblW w:w="0" w:type="auto"/>
        <w:tblInd w:w="777" w:type="dxa"/>
        <w:tblLayout w:type="fixed"/>
        <w:tblCellMar>
          <w:left w:w="0" w:type="dxa"/>
          <w:right w:w="0" w:type="dxa"/>
        </w:tblCellMar>
        <w:tblLook w:val="01E0" w:firstRow="1" w:lastRow="1" w:firstColumn="1" w:lastColumn="1" w:noHBand="0" w:noVBand="0"/>
      </w:tblPr>
      <w:tblGrid>
        <w:gridCol w:w="347"/>
        <w:gridCol w:w="979"/>
      </w:tblGrid>
      <w:tr w:rsidR="006D28F8" w14:paraId="510A574D" w14:textId="77777777">
        <w:trPr>
          <w:trHeight w:val="266"/>
        </w:trPr>
        <w:tc>
          <w:tcPr>
            <w:tcW w:w="347" w:type="dxa"/>
          </w:tcPr>
          <w:p w14:paraId="45447BBE" w14:textId="77777777" w:rsidR="006D28F8" w:rsidRDefault="00540B0F">
            <w:pPr>
              <w:pStyle w:val="TableParagraph"/>
              <w:spacing w:line="244" w:lineRule="exact"/>
              <w:ind w:right="106"/>
              <w:jc w:val="center"/>
              <w:rPr>
                <w:sz w:val="24"/>
              </w:rPr>
            </w:pPr>
            <w:r>
              <w:rPr>
                <w:sz w:val="24"/>
              </w:rPr>
              <w:t>A</w:t>
            </w:r>
          </w:p>
        </w:tc>
        <w:tc>
          <w:tcPr>
            <w:tcW w:w="979" w:type="dxa"/>
          </w:tcPr>
          <w:p w14:paraId="6F4BFBDE" w14:textId="77777777" w:rsidR="006D28F8" w:rsidRDefault="00540B0F">
            <w:pPr>
              <w:pStyle w:val="TableParagraph"/>
              <w:spacing w:line="244" w:lineRule="exact"/>
              <w:ind w:left="59"/>
              <w:rPr>
                <w:sz w:val="24"/>
              </w:rPr>
            </w:pPr>
            <w:r>
              <w:rPr>
                <w:sz w:val="24"/>
              </w:rPr>
              <w:t>100-93</w:t>
            </w:r>
          </w:p>
        </w:tc>
      </w:tr>
      <w:tr w:rsidR="006D28F8" w14:paraId="3E8B4563" w14:textId="77777777">
        <w:trPr>
          <w:trHeight w:val="292"/>
        </w:trPr>
        <w:tc>
          <w:tcPr>
            <w:tcW w:w="347" w:type="dxa"/>
          </w:tcPr>
          <w:p w14:paraId="14C4154B" w14:textId="77777777" w:rsidR="006D28F8" w:rsidRDefault="00540B0F">
            <w:pPr>
              <w:pStyle w:val="TableParagraph"/>
              <w:ind w:left="29" w:right="61"/>
              <w:jc w:val="center"/>
              <w:rPr>
                <w:sz w:val="24"/>
              </w:rPr>
            </w:pPr>
            <w:r>
              <w:rPr>
                <w:sz w:val="24"/>
              </w:rPr>
              <w:t>A-</w:t>
            </w:r>
          </w:p>
        </w:tc>
        <w:tc>
          <w:tcPr>
            <w:tcW w:w="979" w:type="dxa"/>
          </w:tcPr>
          <w:p w14:paraId="41719C70" w14:textId="77777777" w:rsidR="006D28F8" w:rsidRDefault="00540B0F">
            <w:pPr>
              <w:pStyle w:val="TableParagraph"/>
              <w:ind w:left="62"/>
              <w:rPr>
                <w:sz w:val="24"/>
              </w:rPr>
            </w:pPr>
            <w:r>
              <w:rPr>
                <w:sz w:val="24"/>
              </w:rPr>
              <w:t>92.99-90</w:t>
            </w:r>
          </w:p>
        </w:tc>
      </w:tr>
      <w:tr w:rsidR="006D28F8" w14:paraId="5F260393" w14:textId="77777777">
        <w:trPr>
          <w:trHeight w:val="292"/>
        </w:trPr>
        <w:tc>
          <w:tcPr>
            <w:tcW w:w="347" w:type="dxa"/>
          </w:tcPr>
          <w:p w14:paraId="7FF1B27D" w14:textId="77777777" w:rsidR="006D28F8" w:rsidRDefault="00540B0F">
            <w:pPr>
              <w:pStyle w:val="TableParagraph"/>
              <w:ind w:left="29" w:right="27"/>
              <w:jc w:val="center"/>
              <w:rPr>
                <w:sz w:val="24"/>
              </w:rPr>
            </w:pPr>
            <w:r>
              <w:rPr>
                <w:sz w:val="24"/>
              </w:rPr>
              <w:t>B+</w:t>
            </w:r>
          </w:p>
        </w:tc>
        <w:tc>
          <w:tcPr>
            <w:tcW w:w="979" w:type="dxa"/>
          </w:tcPr>
          <w:p w14:paraId="76596935" w14:textId="77777777" w:rsidR="006D28F8" w:rsidRDefault="00540B0F">
            <w:pPr>
              <w:pStyle w:val="TableParagraph"/>
              <w:ind w:left="62"/>
              <w:rPr>
                <w:sz w:val="24"/>
              </w:rPr>
            </w:pPr>
            <w:r>
              <w:rPr>
                <w:sz w:val="24"/>
              </w:rPr>
              <w:t>89.99-88</w:t>
            </w:r>
          </w:p>
        </w:tc>
      </w:tr>
      <w:tr w:rsidR="006D28F8" w14:paraId="210D8AAE" w14:textId="77777777">
        <w:trPr>
          <w:trHeight w:val="292"/>
        </w:trPr>
        <w:tc>
          <w:tcPr>
            <w:tcW w:w="347" w:type="dxa"/>
          </w:tcPr>
          <w:p w14:paraId="5063F8D7" w14:textId="77777777" w:rsidR="006D28F8" w:rsidRDefault="00540B0F">
            <w:pPr>
              <w:pStyle w:val="TableParagraph"/>
              <w:ind w:right="114"/>
              <w:jc w:val="center"/>
              <w:rPr>
                <w:sz w:val="24"/>
              </w:rPr>
            </w:pPr>
            <w:r>
              <w:rPr>
                <w:sz w:val="24"/>
              </w:rPr>
              <w:t>B</w:t>
            </w:r>
          </w:p>
        </w:tc>
        <w:tc>
          <w:tcPr>
            <w:tcW w:w="979" w:type="dxa"/>
          </w:tcPr>
          <w:p w14:paraId="264E332A" w14:textId="77777777" w:rsidR="006D28F8" w:rsidRDefault="00540B0F">
            <w:pPr>
              <w:pStyle w:val="TableParagraph"/>
              <w:ind w:left="52"/>
              <w:rPr>
                <w:sz w:val="24"/>
              </w:rPr>
            </w:pPr>
            <w:r>
              <w:rPr>
                <w:sz w:val="24"/>
              </w:rPr>
              <w:t>87.99-83</w:t>
            </w:r>
          </w:p>
        </w:tc>
      </w:tr>
      <w:tr w:rsidR="006D28F8" w14:paraId="6F8C65A7" w14:textId="77777777">
        <w:trPr>
          <w:trHeight w:val="293"/>
        </w:trPr>
        <w:tc>
          <w:tcPr>
            <w:tcW w:w="347" w:type="dxa"/>
          </w:tcPr>
          <w:p w14:paraId="1F8E066F" w14:textId="77777777" w:rsidR="006D28F8" w:rsidRDefault="00540B0F">
            <w:pPr>
              <w:pStyle w:val="TableParagraph"/>
              <w:ind w:left="22" w:right="63"/>
              <w:jc w:val="center"/>
              <w:rPr>
                <w:sz w:val="24"/>
              </w:rPr>
            </w:pPr>
            <w:r>
              <w:rPr>
                <w:sz w:val="24"/>
              </w:rPr>
              <w:t>B-</w:t>
            </w:r>
          </w:p>
        </w:tc>
        <w:tc>
          <w:tcPr>
            <w:tcW w:w="979" w:type="dxa"/>
          </w:tcPr>
          <w:p w14:paraId="2699A645" w14:textId="77777777" w:rsidR="006D28F8" w:rsidRDefault="00540B0F">
            <w:pPr>
              <w:pStyle w:val="TableParagraph"/>
              <w:ind w:left="62"/>
              <w:rPr>
                <w:sz w:val="24"/>
              </w:rPr>
            </w:pPr>
            <w:r>
              <w:rPr>
                <w:sz w:val="24"/>
              </w:rPr>
              <w:t>82.99-80</w:t>
            </w:r>
          </w:p>
        </w:tc>
      </w:tr>
      <w:tr w:rsidR="006D28F8" w14:paraId="68D641BE" w14:textId="77777777">
        <w:trPr>
          <w:trHeight w:val="293"/>
        </w:trPr>
        <w:tc>
          <w:tcPr>
            <w:tcW w:w="347" w:type="dxa"/>
          </w:tcPr>
          <w:p w14:paraId="7824A788" w14:textId="77777777" w:rsidR="006D28F8" w:rsidRDefault="00540B0F">
            <w:pPr>
              <w:pStyle w:val="TableParagraph"/>
              <w:ind w:right="117"/>
              <w:jc w:val="center"/>
              <w:rPr>
                <w:sz w:val="24"/>
              </w:rPr>
            </w:pPr>
            <w:r>
              <w:rPr>
                <w:sz w:val="24"/>
              </w:rPr>
              <w:t>C</w:t>
            </w:r>
          </w:p>
        </w:tc>
        <w:tc>
          <w:tcPr>
            <w:tcW w:w="979" w:type="dxa"/>
          </w:tcPr>
          <w:p w14:paraId="313C13F4" w14:textId="77777777" w:rsidR="006D28F8" w:rsidRDefault="00540B0F">
            <w:pPr>
              <w:pStyle w:val="TableParagraph"/>
              <w:ind w:left="47"/>
              <w:rPr>
                <w:sz w:val="24"/>
              </w:rPr>
            </w:pPr>
            <w:r>
              <w:rPr>
                <w:sz w:val="24"/>
              </w:rPr>
              <w:t>79.99-70</w:t>
            </w:r>
          </w:p>
        </w:tc>
      </w:tr>
      <w:tr w:rsidR="006D28F8" w14:paraId="09CC2080" w14:textId="77777777">
        <w:trPr>
          <w:trHeight w:val="266"/>
        </w:trPr>
        <w:tc>
          <w:tcPr>
            <w:tcW w:w="347" w:type="dxa"/>
          </w:tcPr>
          <w:p w14:paraId="7EA50883" w14:textId="77777777" w:rsidR="006D28F8" w:rsidRDefault="00540B0F">
            <w:pPr>
              <w:pStyle w:val="TableParagraph"/>
              <w:spacing w:line="246" w:lineRule="exact"/>
              <w:ind w:right="134"/>
              <w:jc w:val="center"/>
              <w:rPr>
                <w:sz w:val="24"/>
              </w:rPr>
            </w:pPr>
            <w:r>
              <w:rPr>
                <w:sz w:val="24"/>
              </w:rPr>
              <w:t>F</w:t>
            </w:r>
          </w:p>
        </w:tc>
        <w:tc>
          <w:tcPr>
            <w:tcW w:w="979" w:type="dxa"/>
          </w:tcPr>
          <w:p w14:paraId="1C447869" w14:textId="77777777" w:rsidR="006D28F8" w:rsidRDefault="00540B0F">
            <w:pPr>
              <w:pStyle w:val="TableParagraph"/>
              <w:spacing w:line="246" w:lineRule="exact"/>
              <w:ind w:left="85"/>
              <w:rPr>
                <w:sz w:val="24"/>
              </w:rPr>
            </w:pPr>
            <w:r>
              <w:rPr>
                <w:sz w:val="24"/>
              </w:rPr>
              <w:t>69.99-0</w:t>
            </w:r>
          </w:p>
        </w:tc>
      </w:tr>
    </w:tbl>
    <w:p w14:paraId="7707857F" w14:textId="77777777" w:rsidR="006D28F8" w:rsidRDefault="006D28F8">
      <w:pPr>
        <w:pStyle w:val="BodyText"/>
        <w:spacing w:before="10"/>
        <w:rPr>
          <w:rFonts w:ascii="Arial"/>
          <w:b/>
          <w:sz w:val="25"/>
        </w:rPr>
      </w:pPr>
    </w:p>
    <w:p w14:paraId="76993F69" w14:textId="77777777" w:rsidR="006D28F8" w:rsidRDefault="00540B0F">
      <w:pPr>
        <w:spacing w:line="275" w:lineRule="exact"/>
        <w:ind w:left="100"/>
        <w:rPr>
          <w:rFonts w:ascii="Arial"/>
          <w:b/>
          <w:sz w:val="24"/>
        </w:rPr>
      </w:pPr>
      <w:r>
        <w:rPr>
          <w:rFonts w:ascii="Arial"/>
          <w:b/>
          <w:sz w:val="24"/>
        </w:rPr>
        <w:t>Disabilities Statement</w:t>
      </w:r>
    </w:p>
    <w:p w14:paraId="70229D19" w14:textId="77777777" w:rsidR="006D28F8" w:rsidRDefault="00540B0F">
      <w:pPr>
        <w:pStyle w:val="BodyText"/>
        <w:ind w:left="100"/>
      </w:pPr>
      <w:r>
        <w:t xml:space="preserve">If you believe you have a disability, then you should contact the Academic Resource Center (arc@georgetown.edu) for further information. The Center </w:t>
      </w:r>
      <w:proofErr w:type="gramStart"/>
      <w:r>
        <w:t>is located in</w:t>
      </w:r>
      <w:proofErr w:type="gramEnd"/>
      <w:r>
        <w:t xml:space="preserve"> the Leavey Center, Suite</w:t>
      </w:r>
    </w:p>
    <w:p w14:paraId="24D1D5FB" w14:textId="0EFB5119" w:rsidR="006D28F8" w:rsidRDefault="00540B0F" w:rsidP="00F3053D">
      <w:pPr>
        <w:pStyle w:val="BodyText"/>
        <w:spacing w:line="242" w:lineRule="auto"/>
        <w:ind w:left="100" w:right="106"/>
        <w:sectPr w:rsidR="006D28F8">
          <w:pgSz w:w="12240" w:h="15840"/>
          <w:pgMar w:top="1340" w:right="1320" w:bottom="280" w:left="1340" w:header="763" w:footer="0" w:gutter="0"/>
          <w:cols w:space="720"/>
        </w:sectPr>
      </w:pPr>
      <w:r>
        <w:t>335. The Academic Resource Center is the campus office responsible for reviewing accommoda- tions in accordance with the Americans with Disabilities Act (ADA) and University policies</w:t>
      </w:r>
    </w:p>
    <w:p w14:paraId="2F715476" w14:textId="77777777" w:rsidR="00F3053D" w:rsidRDefault="00540B0F" w:rsidP="00F3053D">
      <w:pPr>
        <w:pStyle w:val="Heading1"/>
        <w:spacing w:line="275" w:lineRule="exact"/>
        <w:ind w:left="0"/>
      </w:pPr>
      <w:r>
        <w:lastRenderedPageBreak/>
        <w:t>Reading Assignments</w:t>
      </w:r>
    </w:p>
    <w:p w14:paraId="27B94D98" w14:textId="1AE9E787" w:rsidR="006D28F8" w:rsidRPr="00F3053D" w:rsidRDefault="00540B0F" w:rsidP="00F3053D">
      <w:pPr>
        <w:pStyle w:val="Heading1"/>
        <w:spacing w:line="275" w:lineRule="exact"/>
        <w:ind w:left="0"/>
        <w:rPr>
          <w:rFonts w:asciiTheme="minorHAnsi" w:hAnsiTheme="minorHAnsi" w:cstheme="minorHAnsi"/>
          <w:b w:val="0"/>
          <w:bCs w:val="0"/>
        </w:rPr>
      </w:pPr>
      <w:r w:rsidRPr="00F3053D">
        <w:rPr>
          <w:rFonts w:asciiTheme="minorHAnsi" w:hAnsiTheme="minorHAnsi" w:cstheme="minorHAnsi"/>
          <w:b w:val="0"/>
          <w:bCs w:val="0"/>
        </w:rPr>
        <w:t xml:space="preserve">Required readings for each week are listed </w:t>
      </w:r>
      <w:proofErr w:type="gramStart"/>
      <w:r w:rsidRPr="00F3053D">
        <w:rPr>
          <w:rFonts w:asciiTheme="minorHAnsi" w:hAnsiTheme="minorHAnsi" w:cstheme="minorHAnsi"/>
          <w:b w:val="0"/>
          <w:bCs w:val="0"/>
        </w:rPr>
        <w:t>below, and</w:t>
      </w:r>
      <w:proofErr w:type="gramEnd"/>
      <w:r w:rsidRPr="00F3053D">
        <w:rPr>
          <w:rFonts w:asciiTheme="minorHAnsi" w:hAnsiTheme="minorHAnsi" w:cstheme="minorHAnsi"/>
          <w:b w:val="0"/>
          <w:bCs w:val="0"/>
        </w:rPr>
        <w:t xml:space="preserve"> should be completed </w:t>
      </w:r>
      <w:r w:rsidR="002301E8">
        <w:rPr>
          <w:rFonts w:asciiTheme="minorHAnsi" w:hAnsiTheme="minorHAnsi" w:cstheme="minorHAnsi"/>
          <w:b w:val="0"/>
          <w:bCs w:val="0"/>
        </w:rPr>
        <w:t>before class</w:t>
      </w:r>
      <w:r w:rsidRPr="00F3053D">
        <w:rPr>
          <w:rFonts w:asciiTheme="minorHAnsi" w:hAnsiTheme="minorHAnsi" w:cstheme="minorHAnsi"/>
          <w:b w:val="0"/>
          <w:bCs w:val="0"/>
        </w:rPr>
        <w:t>. All</w:t>
      </w:r>
      <w:r w:rsidRPr="00F3053D">
        <w:rPr>
          <w:rFonts w:asciiTheme="minorHAnsi" w:hAnsiTheme="minorHAnsi" w:cstheme="minorHAnsi"/>
          <w:b w:val="0"/>
          <w:bCs w:val="0"/>
          <w:spacing w:val="-12"/>
        </w:rPr>
        <w:t xml:space="preserve"> </w:t>
      </w:r>
      <w:r w:rsidRPr="00F3053D">
        <w:rPr>
          <w:rFonts w:asciiTheme="minorHAnsi" w:hAnsiTheme="minorHAnsi" w:cstheme="minorHAnsi"/>
          <w:b w:val="0"/>
          <w:bCs w:val="0"/>
        </w:rPr>
        <w:t>others</w:t>
      </w:r>
      <w:r w:rsidRPr="00F3053D">
        <w:rPr>
          <w:rFonts w:asciiTheme="minorHAnsi" w:hAnsiTheme="minorHAnsi" w:cstheme="minorHAnsi"/>
          <w:b w:val="0"/>
          <w:bCs w:val="0"/>
          <w:spacing w:val="-14"/>
        </w:rPr>
        <w:t xml:space="preserve"> </w:t>
      </w:r>
      <w:r w:rsidRPr="00F3053D">
        <w:rPr>
          <w:rFonts w:asciiTheme="minorHAnsi" w:hAnsiTheme="minorHAnsi" w:cstheme="minorHAnsi"/>
          <w:b w:val="0"/>
          <w:bCs w:val="0"/>
        </w:rPr>
        <w:t>are</w:t>
      </w:r>
      <w:r w:rsidRPr="00F3053D">
        <w:rPr>
          <w:rFonts w:asciiTheme="minorHAnsi" w:hAnsiTheme="minorHAnsi" w:cstheme="minorHAnsi"/>
          <w:b w:val="0"/>
          <w:bCs w:val="0"/>
          <w:spacing w:val="-13"/>
        </w:rPr>
        <w:t xml:space="preserve"> </w:t>
      </w:r>
      <w:r w:rsidRPr="00F3053D">
        <w:rPr>
          <w:rFonts w:asciiTheme="minorHAnsi" w:hAnsiTheme="minorHAnsi" w:cstheme="minorHAnsi"/>
          <w:b w:val="0"/>
          <w:bCs w:val="0"/>
        </w:rPr>
        <w:t>highly</w:t>
      </w:r>
      <w:r w:rsidRPr="00F3053D">
        <w:rPr>
          <w:rFonts w:asciiTheme="minorHAnsi" w:hAnsiTheme="minorHAnsi" w:cstheme="minorHAnsi"/>
          <w:b w:val="0"/>
          <w:bCs w:val="0"/>
          <w:spacing w:val="-14"/>
        </w:rPr>
        <w:t xml:space="preserve"> </w:t>
      </w:r>
      <w:r w:rsidRPr="00F3053D">
        <w:rPr>
          <w:rFonts w:asciiTheme="minorHAnsi" w:hAnsiTheme="minorHAnsi" w:cstheme="minorHAnsi"/>
          <w:b w:val="0"/>
          <w:bCs w:val="0"/>
        </w:rPr>
        <w:t>recommended.</w:t>
      </w:r>
      <w:r w:rsidRPr="00F3053D">
        <w:rPr>
          <w:rFonts w:asciiTheme="minorHAnsi" w:hAnsiTheme="minorHAnsi" w:cstheme="minorHAnsi"/>
          <w:b w:val="0"/>
          <w:bCs w:val="0"/>
          <w:spacing w:val="-12"/>
        </w:rPr>
        <w:t xml:space="preserve"> </w:t>
      </w:r>
      <w:r w:rsidRPr="00F3053D">
        <w:rPr>
          <w:rFonts w:asciiTheme="minorHAnsi" w:hAnsiTheme="minorHAnsi" w:cstheme="minorHAnsi"/>
          <w:b w:val="0"/>
          <w:bCs w:val="0"/>
        </w:rPr>
        <w:t>Shorter</w:t>
      </w:r>
      <w:r w:rsidRPr="00F3053D">
        <w:rPr>
          <w:rFonts w:asciiTheme="minorHAnsi" w:hAnsiTheme="minorHAnsi" w:cstheme="minorHAnsi"/>
          <w:b w:val="0"/>
          <w:bCs w:val="0"/>
          <w:spacing w:val="-11"/>
        </w:rPr>
        <w:t xml:space="preserve"> </w:t>
      </w:r>
      <w:r w:rsidRPr="00F3053D">
        <w:rPr>
          <w:rFonts w:asciiTheme="minorHAnsi" w:hAnsiTheme="minorHAnsi" w:cstheme="minorHAnsi"/>
          <w:b w:val="0"/>
          <w:bCs w:val="0"/>
        </w:rPr>
        <w:t>articles</w:t>
      </w:r>
      <w:r w:rsidRPr="00F3053D">
        <w:rPr>
          <w:rFonts w:asciiTheme="minorHAnsi" w:hAnsiTheme="minorHAnsi" w:cstheme="minorHAnsi"/>
          <w:b w:val="0"/>
          <w:bCs w:val="0"/>
          <w:spacing w:val="-11"/>
        </w:rPr>
        <w:t xml:space="preserve"> </w:t>
      </w:r>
      <w:r w:rsidRPr="00F3053D">
        <w:rPr>
          <w:rFonts w:asciiTheme="minorHAnsi" w:hAnsiTheme="minorHAnsi" w:cstheme="minorHAnsi"/>
          <w:b w:val="0"/>
          <w:bCs w:val="0"/>
        </w:rPr>
        <w:t>will</w:t>
      </w:r>
      <w:r w:rsidRPr="00F3053D">
        <w:rPr>
          <w:rFonts w:asciiTheme="minorHAnsi" w:hAnsiTheme="minorHAnsi" w:cstheme="minorHAnsi"/>
          <w:b w:val="0"/>
          <w:bCs w:val="0"/>
          <w:spacing w:val="-14"/>
        </w:rPr>
        <w:t xml:space="preserve"> </w:t>
      </w:r>
      <w:r w:rsidRPr="00F3053D">
        <w:rPr>
          <w:rFonts w:asciiTheme="minorHAnsi" w:hAnsiTheme="minorHAnsi" w:cstheme="minorHAnsi"/>
          <w:b w:val="0"/>
          <w:bCs w:val="0"/>
        </w:rPr>
        <w:t>be</w:t>
      </w:r>
      <w:r w:rsidRPr="00F3053D">
        <w:rPr>
          <w:rFonts w:asciiTheme="minorHAnsi" w:hAnsiTheme="minorHAnsi" w:cstheme="minorHAnsi"/>
          <w:b w:val="0"/>
          <w:bCs w:val="0"/>
          <w:spacing w:val="-13"/>
        </w:rPr>
        <w:t xml:space="preserve"> </w:t>
      </w:r>
      <w:r w:rsidRPr="00F3053D">
        <w:rPr>
          <w:rFonts w:asciiTheme="minorHAnsi" w:hAnsiTheme="minorHAnsi" w:cstheme="minorHAnsi"/>
          <w:b w:val="0"/>
          <w:bCs w:val="0"/>
        </w:rPr>
        <w:t>uploaded</w:t>
      </w:r>
      <w:r w:rsidRPr="00F3053D">
        <w:rPr>
          <w:rFonts w:asciiTheme="minorHAnsi" w:hAnsiTheme="minorHAnsi" w:cstheme="minorHAnsi"/>
          <w:b w:val="0"/>
          <w:bCs w:val="0"/>
          <w:spacing w:val="-12"/>
        </w:rPr>
        <w:t xml:space="preserve"> </w:t>
      </w:r>
      <w:r w:rsidRPr="00F3053D">
        <w:rPr>
          <w:rFonts w:asciiTheme="minorHAnsi" w:hAnsiTheme="minorHAnsi" w:cstheme="minorHAnsi"/>
          <w:b w:val="0"/>
          <w:bCs w:val="0"/>
        </w:rPr>
        <w:t>to</w:t>
      </w:r>
      <w:r w:rsidRPr="00F3053D">
        <w:rPr>
          <w:rFonts w:asciiTheme="minorHAnsi" w:hAnsiTheme="minorHAnsi" w:cstheme="minorHAnsi"/>
          <w:b w:val="0"/>
          <w:bCs w:val="0"/>
          <w:spacing w:val="-9"/>
        </w:rPr>
        <w:t xml:space="preserve"> </w:t>
      </w:r>
      <w:r w:rsidRPr="00F3053D">
        <w:rPr>
          <w:rFonts w:asciiTheme="minorHAnsi" w:hAnsiTheme="minorHAnsi" w:cstheme="minorHAnsi"/>
          <w:b w:val="0"/>
          <w:bCs w:val="0"/>
        </w:rPr>
        <w:t>CANVAS.</w:t>
      </w:r>
      <w:r w:rsidRPr="00F3053D">
        <w:rPr>
          <w:rFonts w:asciiTheme="minorHAnsi" w:hAnsiTheme="minorHAnsi" w:cstheme="minorHAnsi"/>
          <w:b w:val="0"/>
          <w:bCs w:val="0"/>
          <w:spacing w:val="-11"/>
        </w:rPr>
        <w:t xml:space="preserve"> </w:t>
      </w:r>
      <w:r w:rsidRPr="00F3053D">
        <w:rPr>
          <w:rFonts w:asciiTheme="minorHAnsi" w:hAnsiTheme="minorHAnsi" w:cstheme="minorHAnsi"/>
          <w:b w:val="0"/>
          <w:bCs w:val="0"/>
        </w:rPr>
        <w:t>Additional</w:t>
      </w:r>
      <w:r w:rsidRPr="00F3053D">
        <w:rPr>
          <w:rFonts w:asciiTheme="minorHAnsi" w:hAnsiTheme="minorHAnsi" w:cstheme="minorHAnsi"/>
          <w:b w:val="0"/>
          <w:bCs w:val="0"/>
          <w:spacing w:val="-12"/>
        </w:rPr>
        <w:t xml:space="preserve"> </w:t>
      </w:r>
      <w:r w:rsidRPr="00F3053D">
        <w:rPr>
          <w:rFonts w:asciiTheme="minorHAnsi" w:hAnsiTheme="minorHAnsi" w:cstheme="minorHAnsi"/>
          <w:b w:val="0"/>
          <w:bCs w:val="0"/>
        </w:rPr>
        <w:t>web- sites and recently declassified government documents will be made available</w:t>
      </w:r>
      <w:r w:rsidRPr="00F3053D">
        <w:rPr>
          <w:rFonts w:asciiTheme="minorHAnsi" w:hAnsiTheme="minorHAnsi" w:cstheme="minorHAnsi"/>
          <w:b w:val="0"/>
          <w:bCs w:val="0"/>
          <w:spacing w:val="-7"/>
        </w:rPr>
        <w:t xml:space="preserve"> </w:t>
      </w:r>
      <w:r w:rsidRPr="00F3053D">
        <w:rPr>
          <w:rFonts w:asciiTheme="minorHAnsi" w:hAnsiTheme="minorHAnsi" w:cstheme="minorHAnsi"/>
          <w:b w:val="0"/>
          <w:bCs w:val="0"/>
        </w:rPr>
        <w:t>online.</w:t>
      </w:r>
    </w:p>
    <w:p w14:paraId="0AE29531" w14:textId="77777777" w:rsidR="006D28F8" w:rsidRPr="00F3053D" w:rsidRDefault="006D28F8">
      <w:pPr>
        <w:pStyle w:val="BodyText"/>
        <w:spacing w:before="2"/>
        <w:rPr>
          <w:rFonts w:asciiTheme="minorHAnsi" w:hAnsiTheme="minorHAnsi" w:cstheme="minorHAnsi"/>
        </w:rPr>
      </w:pPr>
    </w:p>
    <w:p w14:paraId="31822B87" w14:textId="77777777" w:rsidR="006D28F8" w:rsidRDefault="00540B0F">
      <w:pPr>
        <w:pStyle w:val="Heading1"/>
        <w:spacing w:line="275" w:lineRule="exact"/>
      </w:pPr>
      <w:r>
        <w:t>Analytical Essays</w:t>
      </w:r>
    </w:p>
    <w:p w14:paraId="69CCB2C1" w14:textId="0965A6BB" w:rsidR="006D28F8" w:rsidRDefault="00540B0F">
      <w:pPr>
        <w:pStyle w:val="BodyText"/>
        <w:ind w:left="100" w:right="116"/>
        <w:jc w:val="both"/>
      </w:pPr>
      <w:r>
        <w:t>Three analytical essays based on course readings and slide lectures are spaced throughout the course.</w:t>
      </w:r>
      <w:r>
        <w:rPr>
          <w:spacing w:val="-7"/>
        </w:rPr>
        <w:t xml:space="preserve"> </w:t>
      </w:r>
      <w:r>
        <w:t>Students</w:t>
      </w:r>
      <w:r>
        <w:rPr>
          <w:spacing w:val="-9"/>
        </w:rPr>
        <w:t xml:space="preserve"> </w:t>
      </w:r>
      <w:r>
        <w:t>can</w:t>
      </w:r>
      <w:r>
        <w:rPr>
          <w:spacing w:val="-5"/>
        </w:rPr>
        <w:t xml:space="preserve"> </w:t>
      </w:r>
      <w:r>
        <w:t>choose</w:t>
      </w:r>
      <w:r>
        <w:rPr>
          <w:spacing w:val="-6"/>
        </w:rPr>
        <w:t xml:space="preserve"> </w:t>
      </w:r>
      <w:r>
        <w:t>from</w:t>
      </w:r>
      <w:r>
        <w:rPr>
          <w:spacing w:val="-7"/>
        </w:rPr>
        <w:t xml:space="preserve"> </w:t>
      </w:r>
      <w:r>
        <w:t>a</w:t>
      </w:r>
      <w:r>
        <w:rPr>
          <w:spacing w:val="-9"/>
        </w:rPr>
        <w:t xml:space="preserve"> </w:t>
      </w:r>
      <w:r>
        <w:t>selection</w:t>
      </w:r>
      <w:r>
        <w:rPr>
          <w:spacing w:val="-8"/>
        </w:rPr>
        <w:t xml:space="preserve"> </w:t>
      </w:r>
      <w:r>
        <w:t>of</w:t>
      </w:r>
      <w:r>
        <w:rPr>
          <w:spacing w:val="-7"/>
        </w:rPr>
        <w:t xml:space="preserve"> </w:t>
      </w:r>
      <w:r>
        <w:t>questions</w:t>
      </w:r>
      <w:r>
        <w:rPr>
          <w:spacing w:val="-9"/>
        </w:rPr>
        <w:t xml:space="preserve"> </w:t>
      </w:r>
      <w:r>
        <w:t>to</w:t>
      </w:r>
      <w:r>
        <w:rPr>
          <w:spacing w:val="-6"/>
        </w:rPr>
        <w:t xml:space="preserve"> </w:t>
      </w:r>
      <w:proofErr w:type="gramStart"/>
      <w:r>
        <w:t>respond</w:t>
      </w:r>
      <w:proofErr w:type="gramEnd"/>
      <w:r>
        <w:rPr>
          <w:spacing w:val="-6"/>
        </w:rPr>
        <w:t xml:space="preserve"> </w:t>
      </w:r>
      <w:r>
        <w:t>in</w:t>
      </w:r>
      <w:r>
        <w:rPr>
          <w:spacing w:val="-2"/>
        </w:rPr>
        <w:t xml:space="preserve"> </w:t>
      </w:r>
      <w:r>
        <w:t>a</w:t>
      </w:r>
      <w:r>
        <w:rPr>
          <w:spacing w:val="-11"/>
        </w:rPr>
        <w:t xml:space="preserve"> </w:t>
      </w:r>
      <w:r w:rsidR="009A5808">
        <w:t>500–750-word</w:t>
      </w:r>
      <w:r>
        <w:rPr>
          <w:spacing w:val="-7"/>
        </w:rPr>
        <w:t xml:space="preserve"> </w:t>
      </w:r>
      <w:r>
        <w:t>essay</w:t>
      </w:r>
      <w:r>
        <w:rPr>
          <w:spacing w:val="-7"/>
        </w:rPr>
        <w:t xml:space="preserve"> </w:t>
      </w:r>
      <w:r>
        <w:t xml:space="preserve">(3 pages max, doubled spaced). Questions will be posted </w:t>
      </w:r>
      <w:proofErr w:type="gramStart"/>
      <w:r>
        <w:t>one-week</w:t>
      </w:r>
      <w:proofErr w:type="gramEnd"/>
      <w:r>
        <w:t xml:space="preserve"> in</w:t>
      </w:r>
      <w:r>
        <w:rPr>
          <w:spacing w:val="-13"/>
        </w:rPr>
        <w:t xml:space="preserve"> </w:t>
      </w:r>
      <w:r>
        <w:t>advance.</w:t>
      </w:r>
    </w:p>
    <w:p w14:paraId="6CF298B6" w14:textId="77777777" w:rsidR="006D28F8" w:rsidRDefault="006D28F8">
      <w:pPr>
        <w:pStyle w:val="BodyText"/>
      </w:pPr>
    </w:p>
    <w:p w14:paraId="31D96EF6" w14:textId="77777777" w:rsidR="006D28F8" w:rsidRDefault="00540B0F">
      <w:pPr>
        <w:pStyle w:val="Heading1"/>
        <w:spacing w:line="275" w:lineRule="exact"/>
      </w:pPr>
      <w:r>
        <w:t>Discussion Board Posting</w:t>
      </w:r>
    </w:p>
    <w:p w14:paraId="7D829C1E" w14:textId="77777777" w:rsidR="006D28F8" w:rsidRDefault="00540B0F">
      <w:pPr>
        <w:pStyle w:val="BodyText"/>
        <w:ind w:left="100" w:right="113"/>
        <w:jc w:val="both"/>
      </w:pPr>
      <w:r>
        <w:t>Students may respond to course readings and class lectures by posting their comments on the course’s</w:t>
      </w:r>
      <w:r>
        <w:rPr>
          <w:spacing w:val="-8"/>
        </w:rPr>
        <w:t xml:space="preserve"> </w:t>
      </w:r>
      <w:r>
        <w:t>Discussion</w:t>
      </w:r>
      <w:r>
        <w:rPr>
          <w:spacing w:val="-7"/>
        </w:rPr>
        <w:t xml:space="preserve"> </w:t>
      </w:r>
      <w:r>
        <w:t>Board.</w:t>
      </w:r>
      <w:r>
        <w:rPr>
          <w:spacing w:val="-7"/>
        </w:rPr>
        <w:t xml:space="preserve"> </w:t>
      </w:r>
      <w:r>
        <w:t>You</w:t>
      </w:r>
      <w:r>
        <w:rPr>
          <w:spacing w:val="-8"/>
        </w:rPr>
        <w:t xml:space="preserve"> </w:t>
      </w:r>
      <w:r>
        <w:t>will</w:t>
      </w:r>
      <w:r>
        <w:rPr>
          <w:spacing w:val="-8"/>
        </w:rPr>
        <w:t xml:space="preserve"> </w:t>
      </w:r>
      <w:r>
        <w:t>also</w:t>
      </w:r>
      <w:r>
        <w:rPr>
          <w:spacing w:val="-10"/>
        </w:rPr>
        <w:t xml:space="preserve"> </w:t>
      </w:r>
      <w:r>
        <w:t>be</w:t>
      </w:r>
      <w:r>
        <w:rPr>
          <w:spacing w:val="-8"/>
        </w:rPr>
        <w:t xml:space="preserve"> </w:t>
      </w:r>
      <w:r>
        <w:t>responding</w:t>
      </w:r>
      <w:r>
        <w:rPr>
          <w:spacing w:val="-8"/>
        </w:rPr>
        <w:t xml:space="preserve"> </w:t>
      </w:r>
      <w:r>
        <w:t>to</w:t>
      </w:r>
      <w:r>
        <w:rPr>
          <w:spacing w:val="-8"/>
        </w:rPr>
        <w:t xml:space="preserve"> </w:t>
      </w:r>
      <w:r>
        <w:t>classmate’s</w:t>
      </w:r>
      <w:r>
        <w:rPr>
          <w:spacing w:val="-9"/>
        </w:rPr>
        <w:t xml:space="preserve"> </w:t>
      </w:r>
      <w:r>
        <w:t>postings.</w:t>
      </w:r>
      <w:r>
        <w:rPr>
          <w:spacing w:val="-7"/>
        </w:rPr>
        <w:t xml:space="preserve"> </w:t>
      </w:r>
      <w:r>
        <w:t>In</w:t>
      </w:r>
      <w:r>
        <w:rPr>
          <w:spacing w:val="-8"/>
        </w:rPr>
        <w:t xml:space="preserve"> </w:t>
      </w:r>
      <w:r>
        <w:t>many</w:t>
      </w:r>
      <w:r>
        <w:rPr>
          <w:spacing w:val="-8"/>
        </w:rPr>
        <w:t xml:space="preserve"> </w:t>
      </w:r>
      <w:r>
        <w:t>ways</w:t>
      </w:r>
      <w:r>
        <w:rPr>
          <w:spacing w:val="-7"/>
        </w:rPr>
        <w:t xml:space="preserve"> </w:t>
      </w:r>
      <w:r>
        <w:t>this bi-weekly discussion becomes the lifeblood of the</w:t>
      </w:r>
      <w:r>
        <w:rPr>
          <w:spacing w:val="-2"/>
        </w:rPr>
        <w:t xml:space="preserve"> </w:t>
      </w:r>
      <w:r>
        <w:t>course.</w:t>
      </w:r>
    </w:p>
    <w:p w14:paraId="16AC396A" w14:textId="77777777" w:rsidR="006D28F8" w:rsidRDefault="006D28F8">
      <w:pPr>
        <w:pStyle w:val="BodyText"/>
        <w:spacing w:before="12"/>
        <w:rPr>
          <w:sz w:val="23"/>
        </w:rPr>
      </w:pPr>
    </w:p>
    <w:p w14:paraId="68235D90" w14:textId="77777777" w:rsidR="006D28F8" w:rsidRDefault="00540B0F">
      <w:pPr>
        <w:ind w:left="100"/>
        <w:jc w:val="both"/>
        <w:rPr>
          <w:b/>
          <w:sz w:val="28"/>
        </w:rPr>
      </w:pPr>
      <w:r>
        <w:rPr>
          <w:b/>
          <w:sz w:val="28"/>
        </w:rPr>
        <w:t>Study Group Project</w:t>
      </w:r>
    </w:p>
    <w:p w14:paraId="2FC95726" w14:textId="714D1273" w:rsidR="006D28F8" w:rsidRDefault="00540B0F">
      <w:pPr>
        <w:pStyle w:val="BodyText"/>
        <w:spacing w:before="1"/>
        <w:ind w:left="100" w:right="117"/>
        <w:jc w:val="both"/>
      </w:pPr>
      <w:r>
        <w:t>Study groups will be formed to work on a 1</w:t>
      </w:r>
      <w:r w:rsidR="00F3053D">
        <w:t>5</w:t>
      </w:r>
      <w:r>
        <w:t>-minute class presentation. Depending on class size and</w:t>
      </w:r>
      <w:r>
        <w:rPr>
          <w:spacing w:val="-5"/>
        </w:rPr>
        <w:t xml:space="preserve"> </w:t>
      </w:r>
      <w:r>
        <w:t>local</w:t>
      </w:r>
      <w:r>
        <w:rPr>
          <w:spacing w:val="-5"/>
        </w:rPr>
        <w:t xml:space="preserve"> </w:t>
      </w:r>
      <w:r>
        <w:t>social</w:t>
      </w:r>
      <w:r>
        <w:rPr>
          <w:spacing w:val="-7"/>
        </w:rPr>
        <w:t xml:space="preserve"> </w:t>
      </w:r>
      <w:r>
        <w:t>distancing</w:t>
      </w:r>
      <w:r>
        <w:rPr>
          <w:spacing w:val="-5"/>
        </w:rPr>
        <w:t xml:space="preserve"> </w:t>
      </w:r>
      <w:r>
        <w:t>requirements,</w:t>
      </w:r>
      <w:r>
        <w:rPr>
          <w:spacing w:val="-8"/>
        </w:rPr>
        <w:t xml:space="preserve"> </w:t>
      </w:r>
      <w:r>
        <w:t>students</w:t>
      </w:r>
      <w:r>
        <w:rPr>
          <w:spacing w:val="-8"/>
        </w:rPr>
        <w:t xml:space="preserve"> </w:t>
      </w:r>
      <w:r>
        <w:t>will</w:t>
      </w:r>
      <w:r>
        <w:rPr>
          <w:spacing w:val="-7"/>
        </w:rPr>
        <w:t xml:space="preserve"> </w:t>
      </w:r>
      <w:r>
        <w:t>have</w:t>
      </w:r>
      <w:r>
        <w:rPr>
          <w:spacing w:val="-7"/>
        </w:rPr>
        <w:t xml:space="preserve"> </w:t>
      </w:r>
      <w:r>
        <w:t>the</w:t>
      </w:r>
      <w:r>
        <w:rPr>
          <w:spacing w:val="-4"/>
        </w:rPr>
        <w:t xml:space="preserve"> </w:t>
      </w:r>
      <w:r>
        <w:t>opportunity</w:t>
      </w:r>
      <w:r>
        <w:rPr>
          <w:spacing w:val="-5"/>
        </w:rPr>
        <w:t xml:space="preserve"> </w:t>
      </w:r>
      <w:r>
        <w:t>to</w:t>
      </w:r>
      <w:r>
        <w:rPr>
          <w:spacing w:val="-7"/>
        </w:rPr>
        <w:t xml:space="preserve"> </w:t>
      </w:r>
      <w:r>
        <w:t>work</w:t>
      </w:r>
      <w:r>
        <w:rPr>
          <w:spacing w:val="-8"/>
        </w:rPr>
        <w:t xml:space="preserve"> </w:t>
      </w:r>
      <w:r>
        <w:t>together</w:t>
      </w:r>
      <w:r>
        <w:rPr>
          <w:spacing w:val="-7"/>
        </w:rPr>
        <w:t xml:space="preserve"> </w:t>
      </w:r>
      <w:r>
        <w:t>on a special project for presentation to the</w:t>
      </w:r>
      <w:r>
        <w:rPr>
          <w:spacing w:val="-7"/>
        </w:rPr>
        <w:t xml:space="preserve"> </w:t>
      </w:r>
      <w:r>
        <w:t>class.</w:t>
      </w:r>
      <w:r w:rsidR="00ED6BA2">
        <w:t xml:space="preserve"> </w:t>
      </w:r>
    </w:p>
    <w:p w14:paraId="5A210D9E" w14:textId="77777777" w:rsidR="006D28F8" w:rsidRDefault="006D28F8">
      <w:pPr>
        <w:pStyle w:val="BodyText"/>
        <w:rPr>
          <w:sz w:val="28"/>
        </w:rPr>
      </w:pPr>
    </w:p>
    <w:p w14:paraId="411444CF" w14:textId="19FC8444" w:rsidR="006D28F8" w:rsidRDefault="00540B0F">
      <w:pPr>
        <w:pStyle w:val="Heading1"/>
      </w:pPr>
      <w:r>
        <w:t>Required Texts</w:t>
      </w:r>
      <w:r w:rsidR="00ED6BA2">
        <w:t xml:space="preserve"> </w:t>
      </w:r>
    </w:p>
    <w:p w14:paraId="41A08DF1" w14:textId="77777777" w:rsidR="006D28F8" w:rsidRDefault="006D28F8">
      <w:pPr>
        <w:pStyle w:val="BodyText"/>
        <w:spacing w:before="4"/>
        <w:rPr>
          <w:rFonts w:ascii="Arial"/>
          <w:b/>
          <w:sz w:val="25"/>
        </w:rPr>
      </w:pPr>
    </w:p>
    <w:p w14:paraId="47724119" w14:textId="77777777" w:rsidR="006D28F8" w:rsidRDefault="00540B0F">
      <w:pPr>
        <w:pStyle w:val="ListParagraph"/>
        <w:numPr>
          <w:ilvl w:val="0"/>
          <w:numId w:val="1"/>
        </w:numPr>
        <w:tabs>
          <w:tab w:val="left" w:pos="821"/>
        </w:tabs>
        <w:ind w:right="137"/>
        <w:rPr>
          <w:sz w:val="24"/>
        </w:rPr>
      </w:pPr>
      <w:r>
        <w:rPr>
          <w:sz w:val="24"/>
        </w:rPr>
        <w:t xml:space="preserve">William T. Cavanaugh, Jeffrey W. Bailey, Craig Hovey, eds. </w:t>
      </w:r>
      <w:r>
        <w:rPr>
          <w:i/>
          <w:sz w:val="24"/>
        </w:rPr>
        <w:t xml:space="preserve">An Eerdmans Reader on Con- temporary Political Theology </w:t>
      </w:r>
      <w:r>
        <w:rPr>
          <w:sz w:val="24"/>
        </w:rPr>
        <w:t>(Grand Rapids: Eerdmans, 2012). ISBN: 978-0-8028-6440-6. Pbk.</w:t>
      </w:r>
      <w:r>
        <w:rPr>
          <w:spacing w:val="-1"/>
          <w:sz w:val="24"/>
        </w:rPr>
        <w:t xml:space="preserve"> </w:t>
      </w:r>
      <w:r>
        <w:rPr>
          <w:sz w:val="24"/>
        </w:rPr>
        <w:t>$32.99.</w:t>
      </w:r>
    </w:p>
    <w:p w14:paraId="0538412A" w14:textId="77777777" w:rsidR="006D28F8" w:rsidRDefault="006D28F8">
      <w:pPr>
        <w:pStyle w:val="BodyText"/>
        <w:spacing w:before="2"/>
      </w:pPr>
    </w:p>
    <w:p w14:paraId="5A289D02" w14:textId="77777777" w:rsidR="006D28F8" w:rsidRDefault="00540B0F">
      <w:pPr>
        <w:pStyle w:val="ListParagraph"/>
        <w:numPr>
          <w:ilvl w:val="0"/>
          <w:numId w:val="1"/>
        </w:numPr>
        <w:tabs>
          <w:tab w:val="left" w:pos="821"/>
        </w:tabs>
        <w:ind w:right="606"/>
        <w:rPr>
          <w:sz w:val="24"/>
        </w:rPr>
      </w:pPr>
      <w:r>
        <w:rPr>
          <w:sz w:val="24"/>
        </w:rPr>
        <w:t xml:space="preserve">Johann Baptist Metz, </w:t>
      </w:r>
      <w:r>
        <w:rPr>
          <w:i/>
          <w:sz w:val="24"/>
        </w:rPr>
        <w:t xml:space="preserve">Faith in History and Society, </w:t>
      </w:r>
      <w:r>
        <w:rPr>
          <w:sz w:val="24"/>
        </w:rPr>
        <w:t>Trans. by J. Matthew Ashley (New York: Crossroads, 2011). Pbk. ISBN: 10:08245-2554-X.</w:t>
      </w:r>
      <w:r>
        <w:rPr>
          <w:spacing w:val="-5"/>
          <w:sz w:val="24"/>
        </w:rPr>
        <w:t xml:space="preserve"> </w:t>
      </w:r>
      <w:r>
        <w:rPr>
          <w:sz w:val="24"/>
        </w:rPr>
        <w:t>$34.00.</w:t>
      </w:r>
    </w:p>
    <w:p w14:paraId="631C2AC5" w14:textId="77777777" w:rsidR="006D28F8" w:rsidRDefault="006D28F8">
      <w:pPr>
        <w:pStyle w:val="BodyText"/>
        <w:spacing w:before="11"/>
        <w:rPr>
          <w:sz w:val="23"/>
        </w:rPr>
      </w:pPr>
    </w:p>
    <w:p w14:paraId="4AA1A7A0" w14:textId="77777777" w:rsidR="006D28F8" w:rsidRDefault="00540B0F">
      <w:pPr>
        <w:pStyle w:val="ListParagraph"/>
        <w:numPr>
          <w:ilvl w:val="0"/>
          <w:numId w:val="1"/>
        </w:numPr>
        <w:tabs>
          <w:tab w:val="left" w:pos="821"/>
          <w:tab w:val="left" w:pos="2853"/>
        </w:tabs>
        <w:spacing w:before="1"/>
        <w:ind w:hanging="361"/>
        <w:rPr>
          <w:i/>
          <w:sz w:val="24"/>
        </w:rPr>
      </w:pPr>
      <w:r>
        <w:rPr>
          <w:rFonts w:ascii="Times New Roman" w:hAnsi="Times New Roman"/>
          <w:sz w:val="24"/>
          <w:u w:val="single"/>
        </w:rPr>
        <w:t xml:space="preserve"> </w:t>
      </w:r>
      <w:r>
        <w:rPr>
          <w:rFonts w:ascii="Times New Roman" w:hAnsi="Times New Roman"/>
          <w:sz w:val="24"/>
          <w:u w:val="single"/>
        </w:rPr>
        <w:tab/>
      </w:r>
      <w:r>
        <w:rPr>
          <w:sz w:val="24"/>
        </w:rPr>
        <w:t xml:space="preserve">, </w:t>
      </w:r>
      <w:r>
        <w:rPr>
          <w:i/>
          <w:sz w:val="24"/>
        </w:rPr>
        <w:t>A Passion for God: The Mystical-Political Dimension of</w:t>
      </w:r>
      <w:r>
        <w:rPr>
          <w:i/>
          <w:spacing w:val="-18"/>
          <w:sz w:val="24"/>
        </w:rPr>
        <w:t xml:space="preserve"> </w:t>
      </w:r>
      <w:r>
        <w:rPr>
          <w:i/>
          <w:sz w:val="24"/>
        </w:rPr>
        <w:t>Christianity</w:t>
      </w:r>
    </w:p>
    <w:p w14:paraId="36A879B8" w14:textId="77777777" w:rsidR="006D28F8" w:rsidRDefault="00540B0F">
      <w:pPr>
        <w:pStyle w:val="BodyText"/>
        <w:ind w:left="820"/>
      </w:pPr>
      <w:r>
        <w:t>(New York: Paulist Press, 1998). Pbk. ISBN: 0-8091-3755-0. $19.95.</w:t>
      </w:r>
    </w:p>
    <w:p w14:paraId="78526474" w14:textId="77777777" w:rsidR="006D28F8" w:rsidRDefault="006D28F8">
      <w:pPr>
        <w:pStyle w:val="BodyText"/>
        <w:spacing w:before="12"/>
        <w:rPr>
          <w:sz w:val="23"/>
        </w:rPr>
      </w:pPr>
    </w:p>
    <w:p w14:paraId="0BE4A377" w14:textId="77777777" w:rsidR="006D28F8" w:rsidRDefault="00540B0F">
      <w:pPr>
        <w:pStyle w:val="ListParagraph"/>
        <w:numPr>
          <w:ilvl w:val="0"/>
          <w:numId w:val="1"/>
        </w:numPr>
        <w:tabs>
          <w:tab w:val="left" w:pos="821"/>
        </w:tabs>
        <w:ind w:right="354"/>
        <w:rPr>
          <w:sz w:val="24"/>
        </w:rPr>
      </w:pPr>
      <w:r>
        <w:rPr>
          <w:sz w:val="24"/>
        </w:rPr>
        <w:t xml:space="preserve">Elizabeth Phillips, </w:t>
      </w:r>
      <w:r>
        <w:rPr>
          <w:i/>
          <w:sz w:val="24"/>
        </w:rPr>
        <w:t xml:space="preserve">Political Theology </w:t>
      </w:r>
      <w:r>
        <w:rPr>
          <w:sz w:val="24"/>
        </w:rPr>
        <w:t>(London: T &amp; T Clark, 2012). Pbk. ISBN: 978-0-567- 26354-4.</w:t>
      </w:r>
      <w:r>
        <w:rPr>
          <w:spacing w:val="-2"/>
          <w:sz w:val="24"/>
        </w:rPr>
        <w:t xml:space="preserve"> </w:t>
      </w:r>
      <w:r>
        <w:rPr>
          <w:sz w:val="24"/>
        </w:rPr>
        <w:t>$21.39.</w:t>
      </w:r>
    </w:p>
    <w:p w14:paraId="5D5FC04E" w14:textId="77777777" w:rsidR="006D28F8" w:rsidRDefault="006D28F8">
      <w:pPr>
        <w:pStyle w:val="BodyText"/>
        <w:spacing w:before="11"/>
        <w:rPr>
          <w:sz w:val="23"/>
        </w:rPr>
      </w:pPr>
    </w:p>
    <w:p w14:paraId="62FDB490" w14:textId="6F98C41C" w:rsidR="00583183" w:rsidRPr="00583183" w:rsidRDefault="00540B0F" w:rsidP="00463088">
      <w:pPr>
        <w:pStyle w:val="ListParagraph"/>
        <w:numPr>
          <w:ilvl w:val="0"/>
          <w:numId w:val="1"/>
        </w:numPr>
        <w:tabs>
          <w:tab w:val="left" w:pos="821"/>
        </w:tabs>
        <w:spacing w:before="82"/>
        <w:ind w:right="372"/>
      </w:pPr>
      <w:r>
        <w:rPr>
          <w:sz w:val="24"/>
        </w:rPr>
        <w:t xml:space="preserve">John Howard Yoder, </w:t>
      </w:r>
      <w:r w:rsidRPr="00583183">
        <w:rPr>
          <w:i/>
          <w:sz w:val="24"/>
        </w:rPr>
        <w:t xml:space="preserve">The Politics of Jesus, </w:t>
      </w:r>
      <w:r>
        <w:rPr>
          <w:sz w:val="24"/>
        </w:rPr>
        <w:t>2</w:t>
      </w:r>
      <w:r w:rsidRPr="00583183">
        <w:rPr>
          <w:sz w:val="24"/>
          <w:vertAlign w:val="superscript"/>
        </w:rPr>
        <w:t>nd</w:t>
      </w:r>
      <w:r>
        <w:rPr>
          <w:sz w:val="24"/>
        </w:rPr>
        <w:t xml:space="preserve"> Ed., (Grand Rapids, MI: Eerdmans, 1994). Pbk. ISBN:13:978-0-8028-0734-2.</w:t>
      </w:r>
      <w:r w:rsidRPr="00583183">
        <w:rPr>
          <w:spacing w:val="-4"/>
          <w:sz w:val="24"/>
        </w:rPr>
        <w:t xml:space="preserve"> </w:t>
      </w:r>
      <w:r>
        <w:rPr>
          <w:sz w:val="24"/>
        </w:rPr>
        <w:t>$16.6</w:t>
      </w:r>
      <w:r w:rsidR="002301E8">
        <w:rPr>
          <w:sz w:val="24"/>
        </w:rPr>
        <w:t>0</w:t>
      </w:r>
      <w:r w:rsidR="008D68C8">
        <w:rPr>
          <w:sz w:val="24"/>
        </w:rPr>
        <w:t xml:space="preserve">.  </w:t>
      </w:r>
    </w:p>
    <w:p w14:paraId="3A04E63C" w14:textId="77777777" w:rsidR="00583183" w:rsidRDefault="00583183" w:rsidP="00583183">
      <w:pPr>
        <w:pStyle w:val="ListParagraph"/>
      </w:pPr>
    </w:p>
    <w:p w14:paraId="0F62E3C3" w14:textId="46AFD7FC" w:rsidR="006D28F8" w:rsidRPr="00583183" w:rsidRDefault="00540B0F" w:rsidP="00F27BD5">
      <w:pPr>
        <w:pStyle w:val="ListParagraph"/>
        <w:numPr>
          <w:ilvl w:val="0"/>
          <w:numId w:val="1"/>
        </w:numPr>
        <w:tabs>
          <w:tab w:val="left" w:pos="821"/>
        </w:tabs>
        <w:spacing w:before="82"/>
        <w:ind w:left="0" w:right="372"/>
        <w:rPr>
          <w:b/>
          <w:bCs/>
          <w:sz w:val="28"/>
          <w:szCs w:val="28"/>
        </w:rPr>
      </w:pPr>
      <w:r w:rsidRPr="00583183">
        <w:rPr>
          <w:b/>
          <w:bCs/>
          <w:sz w:val="28"/>
          <w:szCs w:val="28"/>
        </w:rPr>
        <w:t>Recommended, not required</w:t>
      </w:r>
    </w:p>
    <w:p w14:paraId="5FC85F6B" w14:textId="77777777" w:rsidR="006D28F8" w:rsidRDefault="006D28F8">
      <w:pPr>
        <w:pStyle w:val="BodyText"/>
        <w:spacing w:before="4"/>
        <w:rPr>
          <w:rFonts w:ascii="Arial"/>
          <w:b/>
          <w:sz w:val="25"/>
        </w:rPr>
      </w:pPr>
    </w:p>
    <w:p w14:paraId="250172D3" w14:textId="77777777" w:rsidR="006D28F8" w:rsidRDefault="00540B0F">
      <w:pPr>
        <w:spacing w:before="1"/>
        <w:ind w:left="100" w:right="464"/>
        <w:rPr>
          <w:sz w:val="24"/>
        </w:rPr>
      </w:pPr>
      <w:r>
        <w:rPr>
          <w:i/>
          <w:sz w:val="24"/>
        </w:rPr>
        <w:t xml:space="preserve">The Blackwell Companion to Political Theology, </w:t>
      </w:r>
      <w:r>
        <w:rPr>
          <w:sz w:val="24"/>
        </w:rPr>
        <w:t>eds. Peter Scott &amp; William T. Cavanaugh (Ox- ford: Blackwell Publishers, 2004). Pbk. ISBN: 13:978-0-631-22342. $43.62.</w:t>
      </w:r>
    </w:p>
    <w:p w14:paraId="439ED228" w14:textId="77777777" w:rsidR="006D28F8" w:rsidRDefault="006D28F8">
      <w:pPr>
        <w:pStyle w:val="BodyText"/>
        <w:spacing w:before="11"/>
        <w:rPr>
          <w:sz w:val="23"/>
        </w:rPr>
      </w:pPr>
    </w:p>
    <w:p w14:paraId="3EF129A4" w14:textId="77777777" w:rsidR="006D28F8" w:rsidRDefault="00540B0F">
      <w:pPr>
        <w:ind w:left="100"/>
        <w:rPr>
          <w:i/>
          <w:sz w:val="24"/>
        </w:rPr>
      </w:pPr>
      <w:r>
        <w:rPr>
          <w:sz w:val="24"/>
        </w:rPr>
        <w:t xml:space="preserve">Eduardo Mendieta, Ed., </w:t>
      </w:r>
      <w:r>
        <w:rPr>
          <w:i/>
          <w:sz w:val="24"/>
        </w:rPr>
        <w:t>The Frankfurt School on Religion: Key Writings by the Major Thinkers</w:t>
      </w:r>
    </w:p>
    <w:p w14:paraId="44D73BA4" w14:textId="77777777" w:rsidR="006D28F8" w:rsidRDefault="00540B0F">
      <w:pPr>
        <w:pStyle w:val="BodyText"/>
        <w:ind w:left="100"/>
      </w:pPr>
      <w:r>
        <w:t>(New York: Routledge, 2005).</w:t>
      </w:r>
    </w:p>
    <w:p w14:paraId="1017CBDC" w14:textId="77777777" w:rsidR="006D28F8" w:rsidRDefault="006D28F8">
      <w:pPr>
        <w:pStyle w:val="BodyText"/>
      </w:pPr>
    </w:p>
    <w:p w14:paraId="7BF4831F" w14:textId="77777777" w:rsidR="006D28F8" w:rsidRDefault="00540B0F">
      <w:pPr>
        <w:spacing w:line="242" w:lineRule="auto"/>
        <w:ind w:left="100" w:right="362"/>
        <w:rPr>
          <w:sz w:val="24"/>
        </w:rPr>
      </w:pPr>
      <w:r>
        <w:rPr>
          <w:sz w:val="24"/>
        </w:rPr>
        <w:t xml:space="preserve">John Milbank, </w:t>
      </w:r>
      <w:r>
        <w:rPr>
          <w:i/>
          <w:sz w:val="24"/>
        </w:rPr>
        <w:t xml:space="preserve">Theology and Social Theory: Beyond Secular Reason </w:t>
      </w:r>
      <w:r>
        <w:rPr>
          <w:sz w:val="24"/>
        </w:rPr>
        <w:t xml:space="preserve">(Oxford: Blackwell Publish- </w:t>
      </w:r>
      <w:r>
        <w:rPr>
          <w:sz w:val="24"/>
        </w:rPr>
        <w:lastRenderedPageBreak/>
        <w:t>ers, 2006). Pbk. ISBN:0-631-18948-3. $43.96.</w:t>
      </w:r>
    </w:p>
    <w:p w14:paraId="21D3BDF8" w14:textId="77777777" w:rsidR="002301E8" w:rsidRDefault="002301E8">
      <w:pPr>
        <w:spacing w:line="242" w:lineRule="auto"/>
        <w:ind w:left="100" w:right="362"/>
        <w:rPr>
          <w:sz w:val="24"/>
        </w:rPr>
      </w:pPr>
    </w:p>
    <w:p w14:paraId="2227E4E1" w14:textId="77777777" w:rsidR="006D28F8" w:rsidRDefault="00540B0F">
      <w:pPr>
        <w:ind w:left="100" w:right="412"/>
        <w:rPr>
          <w:sz w:val="24"/>
        </w:rPr>
      </w:pPr>
      <w:r>
        <w:rPr>
          <w:sz w:val="24"/>
        </w:rPr>
        <w:t xml:space="preserve">Oliver O’Donovan and Joan Lockwood O’Donovan, </w:t>
      </w:r>
      <w:r>
        <w:rPr>
          <w:i/>
          <w:sz w:val="24"/>
        </w:rPr>
        <w:t xml:space="preserve">From Irenaeus to Grotius: A Sourcebook in Christian Political Thought </w:t>
      </w:r>
      <w:r>
        <w:rPr>
          <w:sz w:val="24"/>
        </w:rPr>
        <w:t>(Grand Rapids, MI: Wm B. Eerdmans, 1999).</w:t>
      </w:r>
    </w:p>
    <w:p w14:paraId="6F846294" w14:textId="77777777" w:rsidR="006D28F8" w:rsidRDefault="006D28F8">
      <w:pPr>
        <w:pStyle w:val="BodyText"/>
      </w:pPr>
    </w:p>
    <w:p w14:paraId="44C6B59C" w14:textId="77777777" w:rsidR="006D28F8" w:rsidRDefault="00540B0F">
      <w:pPr>
        <w:ind w:left="100" w:right="447"/>
        <w:rPr>
          <w:sz w:val="24"/>
        </w:rPr>
      </w:pPr>
      <w:r>
        <w:rPr>
          <w:sz w:val="24"/>
        </w:rPr>
        <w:t xml:space="preserve">Thomas R. Rourke, </w:t>
      </w:r>
      <w:r>
        <w:rPr>
          <w:i/>
          <w:sz w:val="24"/>
        </w:rPr>
        <w:t xml:space="preserve">The Social and Political Thought of Benedict XVI </w:t>
      </w:r>
      <w:r>
        <w:rPr>
          <w:sz w:val="24"/>
        </w:rPr>
        <w:t>(Lantham, MD: Lexington Books, 2011). ISBN: 978-0-7391-4280-6. $26.99.</w:t>
      </w:r>
    </w:p>
    <w:p w14:paraId="1632069A" w14:textId="77777777" w:rsidR="006D28F8" w:rsidRDefault="006D28F8">
      <w:pPr>
        <w:pStyle w:val="BodyText"/>
        <w:spacing w:before="12"/>
        <w:rPr>
          <w:sz w:val="23"/>
        </w:rPr>
      </w:pPr>
    </w:p>
    <w:p w14:paraId="18340F20" w14:textId="77777777" w:rsidR="006D28F8" w:rsidRDefault="00540B0F">
      <w:pPr>
        <w:ind w:left="100" w:right="402"/>
        <w:rPr>
          <w:sz w:val="24"/>
        </w:rPr>
      </w:pPr>
      <w:r>
        <w:rPr>
          <w:sz w:val="24"/>
        </w:rPr>
        <w:t xml:space="preserve">Francis Schüssler Fiorenza, </w:t>
      </w:r>
      <w:r>
        <w:rPr>
          <w:i/>
          <w:sz w:val="24"/>
        </w:rPr>
        <w:t xml:space="preserve">et al. </w:t>
      </w:r>
      <w:r>
        <w:rPr>
          <w:sz w:val="24"/>
        </w:rPr>
        <w:t xml:space="preserve">Ed., </w:t>
      </w:r>
      <w:r>
        <w:rPr>
          <w:i/>
          <w:sz w:val="24"/>
        </w:rPr>
        <w:t xml:space="preserve">Political Theology: Contemporary Challenges and Future Directions </w:t>
      </w:r>
      <w:r>
        <w:rPr>
          <w:sz w:val="24"/>
        </w:rPr>
        <w:t>(Louisville, KY: John Knox Press, 2013).</w:t>
      </w:r>
    </w:p>
    <w:p w14:paraId="2034F58D" w14:textId="77777777" w:rsidR="006D28F8" w:rsidRDefault="006D28F8">
      <w:pPr>
        <w:pStyle w:val="BodyText"/>
      </w:pPr>
    </w:p>
    <w:p w14:paraId="2ABCDB2B" w14:textId="77777777" w:rsidR="006D28F8" w:rsidRDefault="00540B0F">
      <w:pPr>
        <w:pStyle w:val="Heading1"/>
      </w:pPr>
      <w:r>
        <w:t>COURSE SYLLABUS</w:t>
      </w:r>
    </w:p>
    <w:p w14:paraId="2A30DC43" w14:textId="77777777" w:rsidR="006D28F8" w:rsidRDefault="006D28F8">
      <w:pPr>
        <w:pStyle w:val="BodyText"/>
        <w:spacing w:before="5"/>
        <w:rPr>
          <w:rFonts w:ascii="Arial"/>
          <w:b/>
          <w:sz w:val="25"/>
        </w:rPr>
      </w:pPr>
    </w:p>
    <w:p w14:paraId="2F7EAF70" w14:textId="3A694804" w:rsidR="006D28F8" w:rsidRDefault="000C7714">
      <w:pPr>
        <w:spacing w:before="1" w:line="275" w:lineRule="exact"/>
        <w:ind w:left="100"/>
        <w:rPr>
          <w:rFonts w:ascii="Arial"/>
          <w:b/>
          <w:sz w:val="24"/>
        </w:rPr>
      </w:pPr>
      <w:r>
        <w:rPr>
          <w:rFonts w:ascii="Arial"/>
          <w:b/>
          <w:sz w:val="24"/>
        </w:rPr>
        <w:t xml:space="preserve">Week </w:t>
      </w:r>
      <w:r w:rsidR="00540B0F">
        <w:rPr>
          <w:rFonts w:ascii="Arial"/>
          <w:b/>
          <w:sz w:val="24"/>
        </w:rPr>
        <w:t>One</w:t>
      </w:r>
    </w:p>
    <w:p w14:paraId="09A599E7" w14:textId="250F6EC0" w:rsidR="001C1BA0" w:rsidRDefault="001C1BA0">
      <w:pPr>
        <w:spacing w:before="1" w:line="275" w:lineRule="exact"/>
        <w:ind w:left="100"/>
        <w:rPr>
          <w:rFonts w:ascii="Arial"/>
          <w:b/>
          <w:sz w:val="24"/>
        </w:rPr>
      </w:pPr>
      <w:r>
        <w:rPr>
          <w:rFonts w:ascii="Arial"/>
          <w:b/>
          <w:sz w:val="24"/>
        </w:rPr>
        <w:t xml:space="preserve">Jan </w:t>
      </w:r>
      <w:r w:rsidR="000C7714">
        <w:rPr>
          <w:rFonts w:ascii="Arial"/>
          <w:b/>
          <w:sz w:val="24"/>
        </w:rPr>
        <w:t>10 (Wednesday is a Monday)</w:t>
      </w:r>
    </w:p>
    <w:p w14:paraId="2A1D1EE6" w14:textId="77777777" w:rsidR="006D28F8" w:rsidRDefault="00540B0F">
      <w:pPr>
        <w:pStyle w:val="Heading1"/>
        <w:spacing w:line="292" w:lineRule="exact"/>
        <w:rPr>
          <w:rFonts w:ascii="Calibri"/>
        </w:rPr>
      </w:pPr>
      <w:r>
        <w:rPr>
          <w:rFonts w:ascii="Calibri"/>
        </w:rPr>
        <w:t>Introduction to the Course; What is Political Theology?</w:t>
      </w:r>
    </w:p>
    <w:p w14:paraId="72F053E3" w14:textId="3A4BB64B" w:rsidR="006D28F8" w:rsidRPr="008B1F8A" w:rsidRDefault="00540B0F" w:rsidP="008B1F8A">
      <w:pPr>
        <w:ind w:left="100"/>
        <w:rPr>
          <w:b/>
          <w:sz w:val="24"/>
        </w:rPr>
      </w:pPr>
      <w:r>
        <w:rPr>
          <w:b/>
          <w:sz w:val="24"/>
        </w:rPr>
        <w:t>Enlightenment Roots of Political Theology; The Four Approaches to Political Theology</w:t>
      </w:r>
    </w:p>
    <w:p w14:paraId="08CF2201" w14:textId="77777777" w:rsidR="006D28F8" w:rsidRDefault="00540B0F">
      <w:pPr>
        <w:ind w:left="100"/>
        <w:rPr>
          <w:sz w:val="24"/>
        </w:rPr>
      </w:pPr>
      <w:r>
        <w:rPr>
          <w:sz w:val="24"/>
        </w:rPr>
        <w:t xml:space="preserve">Readings: Elizabeth Phillips, </w:t>
      </w:r>
      <w:r>
        <w:rPr>
          <w:i/>
          <w:sz w:val="24"/>
        </w:rPr>
        <w:t xml:space="preserve">Political Theology </w:t>
      </w:r>
      <w:r>
        <w:rPr>
          <w:sz w:val="24"/>
        </w:rPr>
        <w:t>(London: T &amp; T Clark, 2012), 1-40.</w:t>
      </w:r>
    </w:p>
    <w:p w14:paraId="0D5841A1" w14:textId="77777777" w:rsidR="006D28F8" w:rsidRDefault="00540B0F">
      <w:pPr>
        <w:ind w:left="100" w:right="318"/>
        <w:jc w:val="both"/>
        <w:rPr>
          <w:sz w:val="24"/>
        </w:rPr>
      </w:pPr>
      <w:r>
        <w:rPr>
          <w:sz w:val="24"/>
        </w:rPr>
        <w:t xml:space="preserve">William T. Cavanaugh, Jeffrey W. Bailey, Craig Hovey, “Introduction,” in William T. Cavanaugh, Jeffrey W. , Craig Hovey, eds, </w:t>
      </w:r>
      <w:r>
        <w:rPr>
          <w:i/>
          <w:sz w:val="24"/>
        </w:rPr>
        <w:t xml:space="preserve">An Eerdmans Reader on Contemporary Political Theology </w:t>
      </w:r>
      <w:r>
        <w:rPr>
          <w:sz w:val="24"/>
        </w:rPr>
        <w:t xml:space="preserve">(Grand Rapids: Eerdmans, 2012), </w:t>
      </w:r>
      <w:r>
        <w:rPr>
          <w:i/>
          <w:sz w:val="24"/>
        </w:rPr>
        <w:t xml:space="preserve">1-XXIV, </w:t>
      </w:r>
      <w:r>
        <w:rPr>
          <w:sz w:val="24"/>
        </w:rPr>
        <w:t>listed hereafter as ER.</w:t>
      </w:r>
    </w:p>
    <w:p w14:paraId="0DDA78FC" w14:textId="77777777" w:rsidR="006D28F8" w:rsidRDefault="00540B0F">
      <w:pPr>
        <w:ind w:left="100" w:right="269"/>
        <w:jc w:val="both"/>
        <w:rPr>
          <w:sz w:val="24"/>
        </w:rPr>
      </w:pPr>
      <w:r>
        <w:rPr>
          <w:sz w:val="24"/>
        </w:rPr>
        <w:t xml:space="preserve">Judith Butler, </w:t>
      </w:r>
      <w:r>
        <w:rPr>
          <w:i/>
          <w:sz w:val="24"/>
        </w:rPr>
        <w:t xml:space="preserve">The Power of Religion in the Public Square </w:t>
      </w:r>
      <w:r>
        <w:rPr>
          <w:sz w:val="24"/>
        </w:rPr>
        <w:t>(New York: Columbia University Press, 2011), sections posted on CANVAS.</w:t>
      </w:r>
    </w:p>
    <w:p w14:paraId="11601791" w14:textId="77777777" w:rsidR="006D28F8" w:rsidRDefault="006D28F8">
      <w:pPr>
        <w:pStyle w:val="BodyText"/>
        <w:spacing w:before="7"/>
        <w:rPr>
          <w:sz w:val="22"/>
        </w:rPr>
      </w:pPr>
    </w:p>
    <w:p w14:paraId="2E74DC1C" w14:textId="1829F5BB" w:rsidR="006D28F8" w:rsidRPr="005D3C79" w:rsidRDefault="000C7714">
      <w:pPr>
        <w:pStyle w:val="Heading1"/>
        <w:spacing w:line="275" w:lineRule="exact"/>
      </w:pPr>
      <w:r>
        <w:t xml:space="preserve">Week </w:t>
      </w:r>
      <w:r w:rsidR="00540B0F" w:rsidRPr="005D3C79">
        <w:t>Two</w:t>
      </w:r>
    </w:p>
    <w:p w14:paraId="0BF23954" w14:textId="5F7DBA2F" w:rsidR="001C1BA0" w:rsidRDefault="001C1BA0">
      <w:pPr>
        <w:pStyle w:val="Heading1"/>
        <w:spacing w:line="275" w:lineRule="exact"/>
      </w:pPr>
      <w:r w:rsidRPr="005D3C79">
        <w:t xml:space="preserve">Jan </w:t>
      </w:r>
      <w:r w:rsidR="000C7714">
        <w:t>15 No Class: Rev Martin Luther King Observance</w:t>
      </w:r>
    </w:p>
    <w:p w14:paraId="7B109539" w14:textId="77777777" w:rsidR="000C7714" w:rsidRDefault="000C7714">
      <w:pPr>
        <w:pStyle w:val="Heading1"/>
        <w:spacing w:line="275" w:lineRule="exact"/>
      </w:pPr>
    </w:p>
    <w:p w14:paraId="2CEF621E" w14:textId="345E525A" w:rsidR="000C7714" w:rsidRDefault="000C7714">
      <w:pPr>
        <w:pStyle w:val="Heading1"/>
        <w:spacing w:line="275" w:lineRule="exact"/>
      </w:pPr>
      <w:r>
        <w:t>Week Three</w:t>
      </w:r>
    </w:p>
    <w:p w14:paraId="48250B00" w14:textId="161AEA6B" w:rsidR="000C7714" w:rsidRPr="005D3C79" w:rsidRDefault="000C7714">
      <w:pPr>
        <w:pStyle w:val="Heading1"/>
        <w:spacing w:line="275" w:lineRule="exact"/>
      </w:pPr>
      <w:r>
        <w:t>Jan 22</w:t>
      </w:r>
    </w:p>
    <w:p w14:paraId="542CEE1F" w14:textId="77777777" w:rsidR="006D28F8" w:rsidRPr="005D3C79" w:rsidRDefault="00540B0F">
      <w:pPr>
        <w:ind w:left="100" w:right="614"/>
        <w:rPr>
          <w:b/>
          <w:sz w:val="24"/>
        </w:rPr>
      </w:pPr>
      <w:r w:rsidRPr="005D3C79">
        <w:rPr>
          <w:b/>
          <w:sz w:val="24"/>
        </w:rPr>
        <w:t>The Frankfurt School: Theodore Adorno, Max Horkheimer, Walter Benjamin, Ernst Bloch, Jürgen Habermas</w:t>
      </w:r>
    </w:p>
    <w:p w14:paraId="5AB7EDD5" w14:textId="2F61A7B6" w:rsidR="006D28F8" w:rsidRDefault="00540B0F">
      <w:pPr>
        <w:ind w:left="100" w:right="1256"/>
        <w:rPr>
          <w:sz w:val="24"/>
        </w:rPr>
      </w:pPr>
      <w:r>
        <w:rPr>
          <w:b/>
          <w:i/>
          <w:sz w:val="24"/>
        </w:rPr>
        <w:t xml:space="preserve">Discussion Board Posting 1 </w:t>
      </w:r>
      <w:r>
        <w:rPr>
          <w:sz w:val="24"/>
        </w:rPr>
        <w:t>(by Thursday, 11:59 PM; response by Sunday, 11:59 PM)</w:t>
      </w:r>
    </w:p>
    <w:p w14:paraId="5D2BE4A9" w14:textId="77777777" w:rsidR="006D28F8" w:rsidRDefault="00540B0F">
      <w:pPr>
        <w:pStyle w:val="BodyText"/>
        <w:spacing w:line="293" w:lineRule="exact"/>
        <w:ind w:left="100"/>
      </w:pPr>
      <w:r>
        <w:t>Readings: Phillips, 42-50.</w:t>
      </w:r>
    </w:p>
    <w:p w14:paraId="77F010E4" w14:textId="77777777" w:rsidR="006D28F8" w:rsidRDefault="00540B0F">
      <w:pPr>
        <w:ind w:left="100"/>
        <w:rPr>
          <w:sz w:val="24"/>
        </w:rPr>
      </w:pPr>
      <w:r>
        <w:rPr>
          <w:sz w:val="24"/>
        </w:rPr>
        <w:t xml:space="preserve">Heinz Duthel, </w:t>
      </w:r>
      <w:r>
        <w:rPr>
          <w:i/>
          <w:sz w:val="24"/>
        </w:rPr>
        <w:t xml:space="preserve">The Frankfurt School </w:t>
      </w:r>
      <w:r>
        <w:rPr>
          <w:sz w:val="24"/>
        </w:rPr>
        <w:t>(Germany: 2011), sections posted on CANVAS.</w:t>
      </w:r>
    </w:p>
    <w:p w14:paraId="4FC4F170" w14:textId="77777777" w:rsidR="006D28F8" w:rsidRDefault="00540B0F">
      <w:pPr>
        <w:ind w:left="100" w:right="385"/>
        <w:rPr>
          <w:sz w:val="24"/>
        </w:rPr>
      </w:pPr>
      <w:r>
        <w:rPr>
          <w:sz w:val="24"/>
        </w:rPr>
        <w:t xml:space="preserve">Theodore Adorno, Walter Benjamin, Ernst Bloch, Bertolt Brecht, </w:t>
      </w:r>
      <w:r>
        <w:rPr>
          <w:i/>
          <w:sz w:val="24"/>
        </w:rPr>
        <w:t xml:space="preserve">Aesthetics &amp; Politics: Radical Thinkers </w:t>
      </w:r>
      <w:r>
        <w:rPr>
          <w:sz w:val="24"/>
        </w:rPr>
        <w:t>(London: Verso Publishing, 2007), sections posted on CANVAS.</w:t>
      </w:r>
    </w:p>
    <w:p w14:paraId="7566F0BF" w14:textId="77777777" w:rsidR="00583183" w:rsidRDefault="00540B0F" w:rsidP="00583183">
      <w:pPr>
        <w:spacing w:before="2"/>
        <w:ind w:left="100" w:right="562"/>
        <w:rPr>
          <w:sz w:val="24"/>
        </w:rPr>
      </w:pPr>
      <w:r>
        <w:rPr>
          <w:sz w:val="24"/>
        </w:rPr>
        <w:t xml:space="preserve">Jürgen Habermas, Joseph Ratzinger, </w:t>
      </w:r>
      <w:r>
        <w:rPr>
          <w:i/>
          <w:sz w:val="24"/>
        </w:rPr>
        <w:t xml:space="preserve">The Dialectics of Secularization </w:t>
      </w:r>
      <w:r>
        <w:rPr>
          <w:sz w:val="24"/>
        </w:rPr>
        <w:t>(San Francisco: Ignatius Press, 2010), sections posted on CANVAS.</w:t>
      </w:r>
    </w:p>
    <w:p w14:paraId="603E4902" w14:textId="77777777" w:rsidR="00583183" w:rsidRDefault="00583183" w:rsidP="00583183">
      <w:pPr>
        <w:spacing w:before="2"/>
        <w:ind w:left="100" w:right="562"/>
        <w:rPr>
          <w:b/>
          <w:bCs/>
          <w:sz w:val="28"/>
          <w:szCs w:val="28"/>
        </w:rPr>
      </w:pPr>
    </w:p>
    <w:p w14:paraId="58DAB2B1" w14:textId="18FDEB73" w:rsidR="006D28F8" w:rsidRPr="00583183" w:rsidRDefault="000C7714" w:rsidP="00583183">
      <w:pPr>
        <w:spacing w:before="2"/>
        <w:ind w:left="100" w:right="562"/>
        <w:rPr>
          <w:b/>
          <w:bCs/>
          <w:sz w:val="28"/>
          <w:szCs w:val="28"/>
        </w:rPr>
      </w:pPr>
      <w:r w:rsidRPr="00583183">
        <w:rPr>
          <w:b/>
          <w:bCs/>
          <w:sz w:val="28"/>
          <w:szCs w:val="28"/>
        </w:rPr>
        <w:t>Week Four</w:t>
      </w:r>
    </w:p>
    <w:p w14:paraId="6AD35945" w14:textId="12D26192" w:rsidR="001C1BA0" w:rsidRDefault="000C7714" w:rsidP="000C7714">
      <w:pPr>
        <w:pStyle w:val="Heading1"/>
        <w:spacing w:before="82" w:line="276" w:lineRule="exact"/>
        <w:ind w:left="0"/>
      </w:pPr>
      <w:r>
        <w:t xml:space="preserve"> Jan 29</w:t>
      </w:r>
    </w:p>
    <w:p w14:paraId="59061933" w14:textId="77777777" w:rsidR="006D28F8" w:rsidRDefault="00540B0F">
      <w:pPr>
        <w:ind w:left="100" w:right="4367"/>
        <w:rPr>
          <w:b/>
          <w:sz w:val="24"/>
        </w:rPr>
      </w:pPr>
      <w:r>
        <w:rPr>
          <w:b/>
          <w:sz w:val="24"/>
        </w:rPr>
        <w:t xml:space="preserve">The First Generation of Political Theologians </w:t>
      </w:r>
      <w:r>
        <w:rPr>
          <w:b/>
          <w:i/>
          <w:sz w:val="24"/>
        </w:rPr>
        <w:t xml:space="preserve">Discussion Board Posting 2 </w:t>
      </w:r>
      <w:r>
        <w:rPr>
          <w:sz w:val="24"/>
        </w:rPr>
        <w:t xml:space="preserve">(by Thursday, 11:59 PM) </w:t>
      </w:r>
      <w:r>
        <w:rPr>
          <w:b/>
          <w:sz w:val="24"/>
        </w:rPr>
        <w:t>Carl Schmitt</w:t>
      </w:r>
    </w:p>
    <w:p w14:paraId="0B343B2B" w14:textId="54EE93DB" w:rsidR="006D28F8" w:rsidRPr="008B1F8A" w:rsidRDefault="00540B0F" w:rsidP="008B1F8A">
      <w:pPr>
        <w:pStyle w:val="Heading1"/>
        <w:spacing w:line="292" w:lineRule="exact"/>
        <w:rPr>
          <w:rFonts w:ascii="Calibri"/>
        </w:rPr>
      </w:pPr>
      <w:r>
        <w:rPr>
          <w:rFonts w:ascii="Calibri"/>
        </w:rPr>
        <w:t>Johann Baptist Metz</w:t>
      </w:r>
    </w:p>
    <w:p w14:paraId="6DCE870F" w14:textId="66C4068F" w:rsidR="006D28F8" w:rsidRDefault="00540B0F">
      <w:pPr>
        <w:ind w:left="100" w:right="294"/>
        <w:rPr>
          <w:sz w:val="24"/>
        </w:rPr>
      </w:pPr>
      <w:r>
        <w:rPr>
          <w:sz w:val="24"/>
        </w:rPr>
        <w:t xml:space="preserve">Carl Schmitt, </w:t>
      </w:r>
      <w:r>
        <w:rPr>
          <w:i/>
          <w:sz w:val="24"/>
        </w:rPr>
        <w:t xml:space="preserve">Political Theology II </w:t>
      </w:r>
      <w:r>
        <w:rPr>
          <w:sz w:val="24"/>
        </w:rPr>
        <w:t>(Cambridge, UK: Polity Press, 2008), sections posted on CANVAS.</w:t>
      </w:r>
    </w:p>
    <w:p w14:paraId="27202B42" w14:textId="77777777" w:rsidR="006D28F8" w:rsidRDefault="00540B0F">
      <w:pPr>
        <w:pStyle w:val="BodyText"/>
        <w:spacing w:line="293" w:lineRule="exact"/>
        <w:ind w:left="100"/>
      </w:pPr>
      <w:r>
        <w:t>J.B. Metz, “Theology in the New Paradigm: A Political Theology,” ER, 316-326.</w:t>
      </w:r>
    </w:p>
    <w:p w14:paraId="18285088" w14:textId="77777777" w:rsidR="006D28F8" w:rsidRDefault="00540B0F">
      <w:pPr>
        <w:tabs>
          <w:tab w:val="left" w:pos="940"/>
        </w:tabs>
        <w:spacing w:before="2"/>
        <w:ind w:left="100" w:right="503"/>
        <w:rPr>
          <w:sz w:val="24"/>
        </w:rPr>
      </w:pPr>
      <w:r>
        <w:rPr>
          <w:sz w:val="24"/>
          <w:u w:val="single"/>
        </w:rPr>
        <w:lastRenderedPageBreak/>
        <w:t xml:space="preserve"> </w:t>
      </w:r>
      <w:r>
        <w:rPr>
          <w:sz w:val="24"/>
          <w:u w:val="single"/>
        </w:rPr>
        <w:tab/>
      </w:r>
      <w:r>
        <w:rPr>
          <w:sz w:val="24"/>
        </w:rPr>
        <w:t>,</w:t>
      </w:r>
      <w:r>
        <w:rPr>
          <w:spacing w:val="-5"/>
          <w:sz w:val="24"/>
        </w:rPr>
        <w:t xml:space="preserve"> </w:t>
      </w:r>
      <w:r>
        <w:rPr>
          <w:i/>
          <w:sz w:val="24"/>
        </w:rPr>
        <w:t>Faith</w:t>
      </w:r>
      <w:r>
        <w:rPr>
          <w:i/>
          <w:spacing w:val="-4"/>
          <w:sz w:val="24"/>
        </w:rPr>
        <w:t xml:space="preserve"> </w:t>
      </w:r>
      <w:r>
        <w:rPr>
          <w:i/>
          <w:sz w:val="24"/>
        </w:rPr>
        <w:t>in</w:t>
      </w:r>
      <w:r>
        <w:rPr>
          <w:i/>
          <w:spacing w:val="-2"/>
          <w:sz w:val="24"/>
        </w:rPr>
        <w:t xml:space="preserve"> </w:t>
      </w:r>
      <w:r>
        <w:rPr>
          <w:i/>
          <w:sz w:val="24"/>
        </w:rPr>
        <w:t>History</w:t>
      </w:r>
      <w:r>
        <w:rPr>
          <w:i/>
          <w:spacing w:val="-5"/>
          <w:sz w:val="24"/>
        </w:rPr>
        <w:t xml:space="preserve"> </w:t>
      </w:r>
      <w:r>
        <w:rPr>
          <w:i/>
          <w:sz w:val="24"/>
        </w:rPr>
        <w:t>and</w:t>
      </w:r>
      <w:r>
        <w:rPr>
          <w:i/>
          <w:spacing w:val="-3"/>
          <w:sz w:val="24"/>
        </w:rPr>
        <w:t xml:space="preserve"> </w:t>
      </w:r>
      <w:r>
        <w:rPr>
          <w:i/>
          <w:sz w:val="24"/>
        </w:rPr>
        <w:t xml:space="preserve">Society </w:t>
      </w:r>
      <w:r>
        <w:rPr>
          <w:sz w:val="24"/>
        </w:rPr>
        <w:t>(New</w:t>
      </w:r>
      <w:r>
        <w:rPr>
          <w:spacing w:val="-2"/>
          <w:sz w:val="24"/>
        </w:rPr>
        <w:t xml:space="preserve"> </w:t>
      </w:r>
      <w:r>
        <w:rPr>
          <w:sz w:val="24"/>
        </w:rPr>
        <w:t>York:</w:t>
      </w:r>
      <w:r>
        <w:rPr>
          <w:spacing w:val="-3"/>
          <w:sz w:val="24"/>
        </w:rPr>
        <w:t xml:space="preserve"> </w:t>
      </w:r>
      <w:r>
        <w:rPr>
          <w:sz w:val="24"/>
        </w:rPr>
        <w:t>Crossroads,</w:t>
      </w:r>
      <w:r>
        <w:rPr>
          <w:spacing w:val="-4"/>
          <w:sz w:val="24"/>
        </w:rPr>
        <w:t xml:space="preserve"> </w:t>
      </w:r>
      <w:r>
        <w:rPr>
          <w:sz w:val="24"/>
        </w:rPr>
        <w:t>2011),</w:t>
      </w:r>
      <w:r>
        <w:rPr>
          <w:spacing w:val="-4"/>
          <w:sz w:val="24"/>
        </w:rPr>
        <w:t xml:space="preserve"> </w:t>
      </w:r>
      <w:r>
        <w:rPr>
          <w:sz w:val="24"/>
        </w:rPr>
        <w:t>English</w:t>
      </w:r>
      <w:r>
        <w:rPr>
          <w:spacing w:val="-2"/>
          <w:sz w:val="24"/>
        </w:rPr>
        <w:t xml:space="preserve"> </w:t>
      </w:r>
      <w:r>
        <w:rPr>
          <w:sz w:val="24"/>
        </w:rPr>
        <w:t>Trans.</w:t>
      </w:r>
      <w:r>
        <w:rPr>
          <w:spacing w:val="-3"/>
          <w:sz w:val="24"/>
        </w:rPr>
        <w:t xml:space="preserve"> </w:t>
      </w:r>
      <w:r>
        <w:rPr>
          <w:sz w:val="24"/>
        </w:rPr>
        <w:t>by</w:t>
      </w:r>
      <w:r>
        <w:rPr>
          <w:spacing w:val="-5"/>
          <w:sz w:val="24"/>
        </w:rPr>
        <w:t xml:space="preserve"> </w:t>
      </w:r>
      <w:r>
        <w:rPr>
          <w:sz w:val="24"/>
        </w:rPr>
        <w:t>J.</w:t>
      </w:r>
      <w:r>
        <w:rPr>
          <w:spacing w:val="-2"/>
          <w:sz w:val="24"/>
        </w:rPr>
        <w:t xml:space="preserve"> </w:t>
      </w:r>
      <w:r>
        <w:rPr>
          <w:sz w:val="24"/>
        </w:rPr>
        <w:t>Mat- thew Ashley.</w:t>
      </w:r>
    </w:p>
    <w:p w14:paraId="5DA624CE" w14:textId="77777777" w:rsidR="006D28F8" w:rsidRDefault="00540B0F">
      <w:pPr>
        <w:tabs>
          <w:tab w:val="left" w:pos="940"/>
        </w:tabs>
        <w:ind w:left="100" w:right="733"/>
        <w:rPr>
          <w:sz w:val="24"/>
        </w:rPr>
      </w:pPr>
      <w:r>
        <w:rPr>
          <w:rFonts w:ascii="Times New Roman" w:hAnsi="Times New Roman"/>
          <w:sz w:val="24"/>
          <w:u w:val="single"/>
        </w:rPr>
        <w:t xml:space="preserve"> </w:t>
      </w:r>
      <w:r>
        <w:rPr>
          <w:rFonts w:ascii="Times New Roman" w:hAnsi="Times New Roman"/>
          <w:sz w:val="24"/>
          <w:u w:val="single"/>
        </w:rPr>
        <w:tab/>
      </w:r>
      <w:r w:rsidRPr="00714E73">
        <w:rPr>
          <w:sz w:val="24"/>
          <w:lang w:val="de-DE"/>
        </w:rPr>
        <w:t xml:space="preserve">, “’Politische Theologie’ als fundamentale Theologie der Welt,” in </w:t>
      </w:r>
      <w:r w:rsidRPr="00714E73">
        <w:rPr>
          <w:i/>
          <w:sz w:val="24"/>
          <w:lang w:val="de-DE"/>
        </w:rPr>
        <w:t xml:space="preserve">Zum Begriff der neuen Politischen Theologie: 1967-1997 </w:t>
      </w:r>
      <w:r w:rsidRPr="00714E73">
        <w:rPr>
          <w:sz w:val="24"/>
          <w:lang w:val="de-DE"/>
        </w:rPr>
        <w:t>(Munich: Matthias-Grünewald, 1997).</w:t>
      </w:r>
      <w:r w:rsidRPr="00714E73">
        <w:rPr>
          <w:spacing w:val="-19"/>
          <w:sz w:val="24"/>
          <w:lang w:val="de-DE"/>
        </w:rPr>
        <w:t xml:space="preserve"> </w:t>
      </w:r>
      <w:r>
        <w:rPr>
          <w:sz w:val="24"/>
        </w:rPr>
        <w:t>Optional.</w:t>
      </w:r>
    </w:p>
    <w:p w14:paraId="49DEE3E7" w14:textId="77777777" w:rsidR="006D28F8" w:rsidRDefault="00540B0F">
      <w:pPr>
        <w:ind w:left="100" w:right="251"/>
        <w:rPr>
          <w:sz w:val="24"/>
        </w:rPr>
      </w:pPr>
      <w:r>
        <w:rPr>
          <w:sz w:val="24"/>
        </w:rPr>
        <w:t xml:space="preserve">M. Xhaufflaire, </w:t>
      </w:r>
      <w:r>
        <w:rPr>
          <w:i/>
          <w:sz w:val="24"/>
        </w:rPr>
        <w:t xml:space="preserve">La ‘theólogie politique’: Introduction à la théologie politique de J.B. Metz </w:t>
      </w:r>
      <w:r>
        <w:rPr>
          <w:sz w:val="24"/>
        </w:rPr>
        <w:t>(Paris: 1972). Optional.</w:t>
      </w:r>
    </w:p>
    <w:p w14:paraId="06D9F26F" w14:textId="77777777" w:rsidR="006D28F8" w:rsidRDefault="006D28F8">
      <w:pPr>
        <w:pStyle w:val="BodyText"/>
      </w:pPr>
    </w:p>
    <w:p w14:paraId="723633CF" w14:textId="28EAAAF9" w:rsidR="006D28F8" w:rsidRDefault="000C7714">
      <w:pPr>
        <w:pStyle w:val="Heading1"/>
      </w:pPr>
      <w:r>
        <w:t>Week Five</w:t>
      </w:r>
    </w:p>
    <w:p w14:paraId="1EEBAC88" w14:textId="4EB345FD" w:rsidR="001C1BA0" w:rsidRDefault="001C1BA0">
      <w:pPr>
        <w:pStyle w:val="Heading1"/>
      </w:pPr>
      <w:r>
        <w:t xml:space="preserve">Feb </w:t>
      </w:r>
      <w:r w:rsidR="000C7714">
        <w:t>5</w:t>
      </w:r>
    </w:p>
    <w:p w14:paraId="246E81D7" w14:textId="77777777" w:rsidR="006D28F8" w:rsidRDefault="00540B0F">
      <w:pPr>
        <w:spacing w:line="275" w:lineRule="exact"/>
        <w:ind w:left="100"/>
        <w:rPr>
          <w:rFonts w:ascii="Arial"/>
          <w:i/>
          <w:sz w:val="24"/>
        </w:rPr>
      </w:pPr>
      <w:r>
        <w:rPr>
          <w:rFonts w:ascii="Arial"/>
          <w:i/>
          <w:sz w:val="24"/>
        </w:rPr>
        <w:t>First Analytical Essay Distributed</w:t>
      </w:r>
    </w:p>
    <w:p w14:paraId="3E77CF7A" w14:textId="77777777" w:rsidR="006D28F8" w:rsidRDefault="00540B0F">
      <w:pPr>
        <w:pStyle w:val="Heading1"/>
        <w:ind w:right="5059"/>
        <w:rPr>
          <w:rFonts w:ascii="Calibri" w:hAnsi="Calibri"/>
        </w:rPr>
      </w:pPr>
      <w:r>
        <w:rPr>
          <w:rFonts w:ascii="Calibri" w:hAnsi="Calibri"/>
        </w:rPr>
        <w:t>The First Generation of Political Theologians Johann Baptist Metz, Con’t</w:t>
      </w:r>
    </w:p>
    <w:p w14:paraId="155F41E8" w14:textId="7385B1B1" w:rsidR="006D28F8" w:rsidRDefault="00540B0F">
      <w:pPr>
        <w:ind w:left="100" w:right="4367"/>
        <w:rPr>
          <w:sz w:val="24"/>
        </w:rPr>
      </w:pPr>
      <w:r>
        <w:rPr>
          <w:b/>
          <w:i/>
          <w:sz w:val="24"/>
        </w:rPr>
        <w:t xml:space="preserve">Discussion Board Posting 3 </w:t>
      </w:r>
      <w:r>
        <w:rPr>
          <w:sz w:val="24"/>
        </w:rPr>
        <w:t>(by Thursday, 11:59 PM)</w:t>
      </w:r>
    </w:p>
    <w:p w14:paraId="027018CF" w14:textId="77777777" w:rsidR="006D28F8" w:rsidRDefault="00540B0F">
      <w:pPr>
        <w:pStyle w:val="BodyText"/>
        <w:ind w:left="100" w:right="575"/>
      </w:pPr>
      <w:r>
        <w:t xml:space="preserve">J.B. Metz, </w:t>
      </w:r>
      <w:r>
        <w:rPr>
          <w:i/>
        </w:rPr>
        <w:t xml:space="preserve">The Passion for God </w:t>
      </w:r>
      <w:r>
        <w:t>(New York: Paulist Press, 1998), English Trans. by J. Matthew Ashley.</w:t>
      </w:r>
    </w:p>
    <w:p w14:paraId="2174612B" w14:textId="77777777" w:rsidR="006D28F8" w:rsidRPr="00714E73" w:rsidRDefault="00540B0F">
      <w:pPr>
        <w:spacing w:line="242" w:lineRule="auto"/>
        <w:ind w:left="100" w:right="353"/>
        <w:rPr>
          <w:sz w:val="24"/>
          <w:lang w:val="de-DE"/>
        </w:rPr>
      </w:pPr>
      <w:r>
        <w:rPr>
          <w:sz w:val="24"/>
        </w:rPr>
        <w:t xml:space="preserve">J. Michael Ashley, “Johann Baptist Metz,” </w:t>
      </w:r>
      <w:r>
        <w:rPr>
          <w:i/>
          <w:sz w:val="24"/>
        </w:rPr>
        <w:t xml:space="preserve">The Blackwell Companion to Political Theology, </w:t>
      </w:r>
      <w:r>
        <w:rPr>
          <w:sz w:val="24"/>
        </w:rPr>
        <w:t xml:space="preserve">eds. </w:t>
      </w:r>
      <w:r w:rsidRPr="005D3C79">
        <w:rPr>
          <w:sz w:val="24"/>
          <w:lang w:val="de-DE"/>
        </w:rPr>
        <w:t xml:space="preserve">Peter Scott &amp; William T. Cavanaugh (Oxford: Blackwell Publishers, 2004), 241-255. </w:t>
      </w:r>
      <w:r w:rsidRPr="00714E73">
        <w:rPr>
          <w:sz w:val="24"/>
          <w:lang w:val="de-DE"/>
        </w:rPr>
        <w:t>Optional.</w:t>
      </w:r>
    </w:p>
    <w:p w14:paraId="08C0694C" w14:textId="77777777" w:rsidR="006D28F8" w:rsidRPr="00714E73" w:rsidRDefault="00540B0F">
      <w:pPr>
        <w:tabs>
          <w:tab w:val="left" w:pos="940"/>
        </w:tabs>
        <w:spacing w:line="289" w:lineRule="exact"/>
        <w:ind w:left="100"/>
        <w:rPr>
          <w:i/>
          <w:sz w:val="24"/>
          <w:lang w:val="de-DE"/>
        </w:rPr>
      </w:pPr>
      <w:r w:rsidRPr="00714E73">
        <w:rPr>
          <w:rFonts w:ascii="Times New Roman" w:hAnsi="Times New Roman"/>
          <w:sz w:val="24"/>
          <w:u w:val="single"/>
          <w:lang w:val="de-DE"/>
        </w:rPr>
        <w:t xml:space="preserve"> </w:t>
      </w:r>
      <w:r w:rsidRPr="00714E73">
        <w:rPr>
          <w:rFonts w:ascii="Times New Roman" w:hAnsi="Times New Roman"/>
          <w:sz w:val="24"/>
          <w:u w:val="single"/>
          <w:lang w:val="de-DE"/>
        </w:rPr>
        <w:tab/>
      </w:r>
      <w:r w:rsidRPr="00714E73">
        <w:rPr>
          <w:sz w:val="24"/>
          <w:lang w:val="de-DE"/>
        </w:rPr>
        <w:t xml:space="preserve">, “’Politische Theologie,’ in der Diskussion,” in </w:t>
      </w:r>
      <w:r w:rsidRPr="00714E73">
        <w:rPr>
          <w:i/>
          <w:sz w:val="24"/>
          <w:lang w:val="de-DE"/>
        </w:rPr>
        <w:t>Discussion zur “Politischen</w:t>
      </w:r>
      <w:r w:rsidRPr="00714E73">
        <w:rPr>
          <w:i/>
          <w:spacing w:val="-24"/>
          <w:sz w:val="24"/>
          <w:lang w:val="de-DE"/>
        </w:rPr>
        <w:t xml:space="preserve"> </w:t>
      </w:r>
      <w:r w:rsidRPr="00714E73">
        <w:rPr>
          <w:i/>
          <w:sz w:val="24"/>
          <w:lang w:val="de-DE"/>
        </w:rPr>
        <w:t>Theologie”,</w:t>
      </w:r>
    </w:p>
    <w:p w14:paraId="58943557" w14:textId="77777777" w:rsidR="006D28F8" w:rsidRDefault="00540B0F">
      <w:pPr>
        <w:pStyle w:val="BodyText"/>
        <w:ind w:left="100"/>
      </w:pPr>
      <w:r w:rsidRPr="00714E73">
        <w:rPr>
          <w:lang w:val="de-DE"/>
        </w:rPr>
        <w:t xml:space="preserve">ed. Helmut Peukert (Mainz: Matthias-Grünwald, 1968). </w:t>
      </w:r>
      <w:r>
        <w:t>Optional.</w:t>
      </w:r>
    </w:p>
    <w:p w14:paraId="48CF354E" w14:textId="77777777" w:rsidR="006D28F8" w:rsidRDefault="006D28F8">
      <w:pPr>
        <w:pStyle w:val="BodyText"/>
        <w:spacing w:before="6"/>
        <w:rPr>
          <w:sz w:val="22"/>
        </w:rPr>
      </w:pPr>
    </w:p>
    <w:p w14:paraId="503CBDFD" w14:textId="39179B64" w:rsidR="006D28F8" w:rsidRDefault="000C7714">
      <w:pPr>
        <w:pStyle w:val="Heading1"/>
        <w:spacing w:before="1"/>
      </w:pPr>
      <w:r>
        <w:t>Week Six</w:t>
      </w:r>
    </w:p>
    <w:p w14:paraId="61D24BB6" w14:textId="788E5013" w:rsidR="001C1BA0" w:rsidRDefault="001C1BA0">
      <w:pPr>
        <w:pStyle w:val="Heading1"/>
        <w:spacing w:before="1"/>
      </w:pPr>
      <w:r>
        <w:t xml:space="preserve">Feb </w:t>
      </w:r>
      <w:r w:rsidR="000C7714">
        <w:t>12</w:t>
      </w:r>
    </w:p>
    <w:p w14:paraId="455165C8" w14:textId="77777777" w:rsidR="006D28F8" w:rsidRDefault="00540B0F">
      <w:pPr>
        <w:spacing w:line="275" w:lineRule="exact"/>
        <w:ind w:left="100"/>
        <w:rPr>
          <w:rFonts w:ascii="Arial"/>
          <w:i/>
          <w:sz w:val="24"/>
        </w:rPr>
      </w:pPr>
      <w:r>
        <w:rPr>
          <w:rFonts w:ascii="Arial"/>
          <w:i/>
          <w:sz w:val="24"/>
        </w:rPr>
        <w:t>First Analytical Essay Due</w:t>
      </w:r>
    </w:p>
    <w:p w14:paraId="5EBA7F73" w14:textId="77777777" w:rsidR="006D28F8" w:rsidRDefault="00540B0F">
      <w:pPr>
        <w:pStyle w:val="Heading1"/>
        <w:spacing w:line="292" w:lineRule="exact"/>
        <w:rPr>
          <w:rFonts w:ascii="Calibri"/>
        </w:rPr>
      </w:pPr>
      <w:r>
        <w:rPr>
          <w:rFonts w:ascii="Calibri"/>
        </w:rPr>
        <w:t>The Second Generation of Political Theologians</w:t>
      </w:r>
    </w:p>
    <w:p w14:paraId="33B837CB" w14:textId="77777777" w:rsidR="006D28F8" w:rsidRDefault="00540B0F">
      <w:pPr>
        <w:ind w:left="100"/>
        <w:rPr>
          <w:b/>
          <w:sz w:val="24"/>
        </w:rPr>
      </w:pPr>
      <w:r>
        <w:rPr>
          <w:b/>
          <w:sz w:val="24"/>
        </w:rPr>
        <w:t>Post Liberalism, Radical Orthodoxy, “Contextual” Theologies</w:t>
      </w:r>
    </w:p>
    <w:p w14:paraId="3D41387E" w14:textId="5FA7D356" w:rsidR="006D28F8" w:rsidRDefault="008B1F8A" w:rsidP="008B1F8A">
      <w:pPr>
        <w:pStyle w:val="BodyText"/>
        <w:ind w:right="6910"/>
      </w:pPr>
      <w:r>
        <w:t xml:space="preserve"> </w:t>
      </w:r>
      <w:r w:rsidR="00540B0F">
        <w:t xml:space="preserve"> Readings: Phillips, 50-54.</w:t>
      </w:r>
    </w:p>
    <w:p w14:paraId="0A211A23" w14:textId="77777777" w:rsidR="006D28F8" w:rsidRDefault="00540B0F">
      <w:pPr>
        <w:ind w:left="100" w:right="132"/>
        <w:rPr>
          <w:sz w:val="24"/>
        </w:rPr>
      </w:pPr>
      <w:r>
        <w:rPr>
          <w:sz w:val="24"/>
        </w:rPr>
        <w:t xml:space="preserve">James K.A. Smith, </w:t>
      </w:r>
      <w:r>
        <w:rPr>
          <w:i/>
          <w:sz w:val="24"/>
        </w:rPr>
        <w:t xml:space="preserve">Introducing Radical Orthodoxy: Mapping a Post-Secular Theology </w:t>
      </w:r>
      <w:r>
        <w:rPr>
          <w:sz w:val="24"/>
        </w:rPr>
        <w:t>(Grand Rap- ids: Baker Academic, 2004). Sections posted on CANVAS</w:t>
      </w:r>
    </w:p>
    <w:p w14:paraId="6258D8A1" w14:textId="0F63F370" w:rsidR="006D28F8" w:rsidRDefault="00540B0F">
      <w:pPr>
        <w:ind w:left="100" w:right="344"/>
        <w:rPr>
          <w:sz w:val="24"/>
        </w:rPr>
      </w:pPr>
      <w:r>
        <w:rPr>
          <w:sz w:val="24"/>
        </w:rPr>
        <w:t xml:space="preserve">Angie Pears, </w:t>
      </w:r>
      <w:r>
        <w:rPr>
          <w:i/>
          <w:sz w:val="24"/>
        </w:rPr>
        <w:t xml:space="preserve">Doing Contextual Theologies </w:t>
      </w:r>
      <w:r>
        <w:rPr>
          <w:sz w:val="24"/>
        </w:rPr>
        <w:t>(Oxford: Routledge, 2010), sections posted on CANVAS.</w:t>
      </w:r>
    </w:p>
    <w:p w14:paraId="057B8750" w14:textId="77777777" w:rsidR="006D28F8" w:rsidRDefault="006D28F8">
      <w:pPr>
        <w:pStyle w:val="BodyText"/>
        <w:spacing w:before="11"/>
        <w:rPr>
          <w:sz w:val="23"/>
        </w:rPr>
      </w:pPr>
    </w:p>
    <w:p w14:paraId="73616887" w14:textId="7F7E8EF9" w:rsidR="001C1BA0" w:rsidRDefault="000C7714" w:rsidP="000C7714">
      <w:pPr>
        <w:pStyle w:val="Heading1"/>
        <w:spacing w:before="1" w:line="275" w:lineRule="exact"/>
      </w:pPr>
      <w:r>
        <w:t>Week Seven</w:t>
      </w:r>
    </w:p>
    <w:p w14:paraId="3052C308" w14:textId="77777777" w:rsidR="008B1F8A" w:rsidRDefault="000C7714" w:rsidP="000C7714">
      <w:pPr>
        <w:pStyle w:val="Heading1"/>
        <w:spacing w:before="1" w:line="275" w:lineRule="exact"/>
      </w:pPr>
      <w:r>
        <w:t>Feb 19  No Class</w:t>
      </w:r>
    </w:p>
    <w:p w14:paraId="70276BA3" w14:textId="7210EA30" w:rsidR="000C7714" w:rsidRDefault="000C7714" w:rsidP="000C7714">
      <w:pPr>
        <w:pStyle w:val="Heading1"/>
        <w:spacing w:before="1" w:line="275" w:lineRule="exact"/>
      </w:pPr>
      <w:r>
        <w:t>Presidents’ Day</w:t>
      </w:r>
    </w:p>
    <w:p w14:paraId="1ACEB91C" w14:textId="77777777" w:rsidR="000C7714" w:rsidRDefault="000C7714">
      <w:pPr>
        <w:spacing w:line="292" w:lineRule="exact"/>
        <w:ind w:left="100"/>
        <w:rPr>
          <w:b/>
          <w:sz w:val="24"/>
        </w:rPr>
      </w:pPr>
    </w:p>
    <w:p w14:paraId="2880B20F" w14:textId="0A1B5989" w:rsidR="000C7714" w:rsidRPr="008B1F8A" w:rsidRDefault="000C7714">
      <w:pPr>
        <w:spacing w:line="292" w:lineRule="exact"/>
        <w:ind w:left="100"/>
        <w:rPr>
          <w:b/>
          <w:sz w:val="28"/>
          <w:szCs w:val="28"/>
        </w:rPr>
      </w:pPr>
      <w:r w:rsidRPr="008B1F8A">
        <w:rPr>
          <w:b/>
          <w:sz w:val="28"/>
          <w:szCs w:val="28"/>
        </w:rPr>
        <w:t>Week Eight</w:t>
      </w:r>
    </w:p>
    <w:p w14:paraId="6E5608C1" w14:textId="0893A43A" w:rsidR="000C7714" w:rsidRPr="008B1F8A" w:rsidRDefault="000C7714">
      <w:pPr>
        <w:spacing w:line="292" w:lineRule="exact"/>
        <w:ind w:left="100"/>
        <w:rPr>
          <w:b/>
          <w:sz w:val="28"/>
          <w:szCs w:val="28"/>
        </w:rPr>
      </w:pPr>
      <w:r w:rsidRPr="008B1F8A">
        <w:rPr>
          <w:b/>
          <w:sz w:val="28"/>
          <w:szCs w:val="28"/>
        </w:rPr>
        <w:t>Feb 26</w:t>
      </w:r>
    </w:p>
    <w:p w14:paraId="1DB9D7BB" w14:textId="77777777" w:rsidR="00583183" w:rsidRDefault="00540B0F" w:rsidP="00583183">
      <w:pPr>
        <w:spacing w:line="292" w:lineRule="exact"/>
        <w:ind w:left="100"/>
        <w:rPr>
          <w:b/>
          <w:sz w:val="24"/>
        </w:rPr>
      </w:pPr>
      <w:r>
        <w:rPr>
          <w:b/>
          <w:sz w:val="24"/>
        </w:rPr>
        <w:t>Liberation Theology: Gutiérrez, Sobrin</w:t>
      </w:r>
      <w:r w:rsidR="000C7714">
        <w:rPr>
          <w:b/>
          <w:sz w:val="24"/>
        </w:rPr>
        <w:t>o</w:t>
      </w:r>
    </w:p>
    <w:p w14:paraId="598AE077" w14:textId="755374EE" w:rsidR="006D28F8" w:rsidRDefault="00540B0F" w:rsidP="00583183">
      <w:pPr>
        <w:spacing w:line="292" w:lineRule="exact"/>
        <w:ind w:left="100"/>
        <w:rPr>
          <w:sz w:val="24"/>
        </w:rPr>
      </w:pPr>
      <w:r>
        <w:rPr>
          <w:b/>
          <w:i/>
          <w:sz w:val="24"/>
        </w:rPr>
        <w:t xml:space="preserve">Discussion Board Posting 4 </w:t>
      </w:r>
      <w:r>
        <w:rPr>
          <w:sz w:val="24"/>
        </w:rPr>
        <w:t>(by Thursday, 11:59 PM) Weekly Slide Presentation</w:t>
      </w:r>
    </w:p>
    <w:p w14:paraId="3FD21477" w14:textId="77777777" w:rsidR="006D28F8" w:rsidRDefault="00540B0F">
      <w:pPr>
        <w:ind w:left="100" w:right="407"/>
        <w:rPr>
          <w:sz w:val="24"/>
        </w:rPr>
      </w:pPr>
      <w:r>
        <w:rPr>
          <w:sz w:val="24"/>
        </w:rPr>
        <w:t xml:space="preserve">Gustavo Gutiérrez, </w:t>
      </w:r>
      <w:r>
        <w:rPr>
          <w:i/>
          <w:sz w:val="24"/>
        </w:rPr>
        <w:t xml:space="preserve">A Theology of Liberation </w:t>
      </w:r>
      <w:r>
        <w:rPr>
          <w:sz w:val="24"/>
        </w:rPr>
        <w:t>(New York: Maryknoll, 2010). Sections posted on CANVAS.</w:t>
      </w:r>
    </w:p>
    <w:p w14:paraId="7967EDE5" w14:textId="7E8E053B" w:rsidR="006D28F8" w:rsidRDefault="00540B0F">
      <w:pPr>
        <w:pStyle w:val="BodyText"/>
        <w:ind w:left="100" w:right="1864"/>
      </w:pPr>
      <w:r>
        <w:t>Jon Sobrino, “</w:t>
      </w:r>
      <w:r w:rsidRPr="00837549">
        <w:rPr>
          <w:i/>
          <w:iCs/>
        </w:rPr>
        <w:t>The</w:t>
      </w:r>
      <w:r>
        <w:t xml:space="preserve"> Central Position of God in Liberation Theology, ER, 194-216. Phillips, PT 127-140.</w:t>
      </w:r>
    </w:p>
    <w:p w14:paraId="625A25A0" w14:textId="087ED7C6" w:rsidR="006D28F8" w:rsidRPr="008B1F8A" w:rsidRDefault="00540B0F" w:rsidP="008B1F8A">
      <w:pPr>
        <w:ind w:left="100" w:right="235"/>
        <w:rPr>
          <w:sz w:val="24"/>
        </w:rPr>
      </w:pPr>
      <w:r>
        <w:rPr>
          <w:sz w:val="24"/>
        </w:rPr>
        <w:t xml:space="preserve">Roberto S. Goizueta, “Gustavo Gutiérrez,” in Peter Scott &amp; William Cavanaugh, eds., </w:t>
      </w:r>
      <w:r>
        <w:rPr>
          <w:i/>
          <w:sz w:val="24"/>
        </w:rPr>
        <w:t xml:space="preserve">The Black- well Companion to Political Theology </w:t>
      </w:r>
      <w:r>
        <w:rPr>
          <w:sz w:val="24"/>
        </w:rPr>
        <w:t>(Oxford: Blackwell Publishers, 2005), 288-301. Optional.</w:t>
      </w:r>
    </w:p>
    <w:p w14:paraId="2650FAEF" w14:textId="77777777" w:rsidR="00874218" w:rsidRDefault="00874218">
      <w:pPr>
        <w:pStyle w:val="Heading1"/>
      </w:pPr>
    </w:p>
    <w:p w14:paraId="37624CD5" w14:textId="6BEE0C0B" w:rsidR="006D28F8" w:rsidRDefault="000C7714">
      <w:pPr>
        <w:pStyle w:val="Heading1"/>
      </w:pPr>
      <w:r>
        <w:t>Week Nine</w:t>
      </w:r>
    </w:p>
    <w:p w14:paraId="1CDBFC6B" w14:textId="06B7FDDB" w:rsidR="001C1BA0" w:rsidRDefault="000C7714">
      <w:pPr>
        <w:pStyle w:val="Heading1"/>
      </w:pPr>
      <w:r>
        <w:t>March 4</w:t>
      </w:r>
      <w:r w:rsidR="00837549">
        <w:t xml:space="preserve"> Spring Break: No Class</w:t>
      </w:r>
    </w:p>
    <w:p w14:paraId="773029D8" w14:textId="2C7F7608" w:rsidR="00837549" w:rsidRDefault="00837549" w:rsidP="00F65D95">
      <w:pPr>
        <w:ind w:right="5482"/>
        <w:rPr>
          <w:rFonts w:ascii="Arial"/>
          <w:b/>
          <w:bCs/>
          <w:iCs/>
          <w:sz w:val="24"/>
        </w:rPr>
      </w:pPr>
    </w:p>
    <w:p w14:paraId="7951FEC4" w14:textId="532B922F" w:rsidR="00874218" w:rsidRDefault="002301E8" w:rsidP="002301E8">
      <w:pPr>
        <w:ind w:right="5482"/>
        <w:rPr>
          <w:rFonts w:ascii="Arial"/>
          <w:b/>
          <w:bCs/>
          <w:iCs/>
          <w:sz w:val="24"/>
        </w:rPr>
      </w:pPr>
      <w:r>
        <w:rPr>
          <w:rFonts w:ascii="Arial"/>
          <w:b/>
          <w:bCs/>
          <w:iCs/>
          <w:sz w:val="24"/>
        </w:rPr>
        <w:lastRenderedPageBreak/>
        <w:t xml:space="preserve"> </w:t>
      </w:r>
      <w:r w:rsidR="00874218">
        <w:rPr>
          <w:rFonts w:ascii="Arial"/>
          <w:b/>
          <w:bCs/>
          <w:iCs/>
          <w:sz w:val="24"/>
        </w:rPr>
        <w:t>Week Ten</w:t>
      </w:r>
    </w:p>
    <w:p w14:paraId="321EAE07" w14:textId="776BB029" w:rsidR="00837549" w:rsidRPr="00837549" w:rsidRDefault="00837549">
      <w:pPr>
        <w:ind w:left="100" w:right="5482"/>
        <w:rPr>
          <w:rFonts w:ascii="Arial"/>
          <w:b/>
          <w:bCs/>
          <w:iCs/>
          <w:sz w:val="24"/>
        </w:rPr>
      </w:pPr>
      <w:r>
        <w:rPr>
          <w:rFonts w:ascii="Arial"/>
          <w:b/>
          <w:bCs/>
          <w:iCs/>
          <w:sz w:val="24"/>
        </w:rPr>
        <w:t>March 11</w:t>
      </w:r>
    </w:p>
    <w:p w14:paraId="61117C53" w14:textId="2489BF3F" w:rsidR="006D28F8" w:rsidRPr="008B1F8A" w:rsidRDefault="00540B0F" w:rsidP="008B1F8A">
      <w:pPr>
        <w:ind w:left="100" w:right="5482"/>
        <w:rPr>
          <w:b/>
          <w:sz w:val="24"/>
        </w:rPr>
      </w:pPr>
      <w:r>
        <w:rPr>
          <w:rFonts w:ascii="Arial"/>
          <w:i/>
          <w:sz w:val="24"/>
        </w:rPr>
        <w:t xml:space="preserve">Second Analytical Essay Distributed </w:t>
      </w:r>
      <w:r>
        <w:rPr>
          <w:b/>
          <w:sz w:val="24"/>
        </w:rPr>
        <w:t>Second Generation of Political Theology The Politics of Jesus</w:t>
      </w:r>
    </w:p>
    <w:p w14:paraId="76DB71B6" w14:textId="77777777" w:rsidR="006D28F8" w:rsidRDefault="00540B0F">
      <w:pPr>
        <w:pStyle w:val="BodyText"/>
        <w:ind w:left="100" w:right="5208"/>
      </w:pPr>
      <w:r>
        <w:t>Anabaptism, Yoder, R. Niebuhr, David Tracy Readings: Phillips, 72-88.</w:t>
      </w:r>
    </w:p>
    <w:p w14:paraId="5BA65318" w14:textId="77777777" w:rsidR="006D28F8" w:rsidRDefault="00540B0F">
      <w:pPr>
        <w:spacing w:line="293" w:lineRule="exact"/>
        <w:ind w:left="100"/>
        <w:rPr>
          <w:sz w:val="24"/>
        </w:rPr>
      </w:pPr>
      <w:r>
        <w:rPr>
          <w:sz w:val="24"/>
        </w:rPr>
        <w:t xml:space="preserve">John Howard Yoder, </w:t>
      </w:r>
      <w:r>
        <w:rPr>
          <w:i/>
          <w:sz w:val="24"/>
        </w:rPr>
        <w:t xml:space="preserve">The Politics of Jesus </w:t>
      </w:r>
      <w:r>
        <w:rPr>
          <w:sz w:val="24"/>
        </w:rPr>
        <w:t>(Grand Rapids, MI: Eerdmans, 1994).</w:t>
      </w:r>
    </w:p>
    <w:p w14:paraId="16CEA2DA" w14:textId="77777777" w:rsidR="006D28F8" w:rsidRDefault="00540B0F">
      <w:pPr>
        <w:pStyle w:val="BodyText"/>
        <w:ind w:left="100"/>
      </w:pPr>
      <w:r>
        <w:t>Reinhold Niebuhr, “The Grace to Do Nothing,” ER, 254-258.</w:t>
      </w:r>
    </w:p>
    <w:p w14:paraId="104A4496" w14:textId="77777777" w:rsidR="006D28F8" w:rsidRDefault="00540B0F">
      <w:pPr>
        <w:pStyle w:val="BodyText"/>
        <w:ind w:left="100"/>
      </w:pPr>
      <w:r>
        <w:t xml:space="preserve">William Werpehowski, “Reinhold Niebuhr,” in </w:t>
      </w:r>
      <w:r>
        <w:rPr>
          <w:i/>
        </w:rPr>
        <w:t xml:space="preserve">Blackwell, </w:t>
      </w:r>
      <w:r>
        <w:t>180-193. Optional.</w:t>
      </w:r>
    </w:p>
    <w:p w14:paraId="0C35FB99" w14:textId="380ECA78" w:rsidR="006D28F8" w:rsidRDefault="00540B0F">
      <w:pPr>
        <w:ind w:left="100" w:right="192"/>
        <w:rPr>
          <w:sz w:val="24"/>
        </w:rPr>
      </w:pPr>
      <w:r>
        <w:rPr>
          <w:sz w:val="24"/>
        </w:rPr>
        <w:t xml:space="preserve">David Tracy, </w:t>
      </w:r>
      <w:r>
        <w:rPr>
          <w:i/>
          <w:sz w:val="24"/>
        </w:rPr>
        <w:t xml:space="preserve">Pluralism and Ambiguity: Hermeneutics, Religion, Hope </w:t>
      </w:r>
      <w:r>
        <w:rPr>
          <w:sz w:val="24"/>
        </w:rPr>
        <w:t>(Chicago: The University of Chicago Press, 1994), sections posted on CANVAS.</w:t>
      </w:r>
    </w:p>
    <w:p w14:paraId="0E01CC8A" w14:textId="396B3B25" w:rsidR="006D28F8" w:rsidRDefault="006D28F8" w:rsidP="00F65D95">
      <w:pPr>
        <w:ind w:right="192"/>
      </w:pPr>
    </w:p>
    <w:p w14:paraId="76108732" w14:textId="3BFE5E4A" w:rsidR="006D28F8" w:rsidRDefault="00837549">
      <w:pPr>
        <w:pStyle w:val="Heading1"/>
      </w:pPr>
      <w:r>
        <w:t>Week 11</w:t>
      </w:r>
    </w:p>
    <w:p w14:paraId="69525AF0" w14:textId="00DDFAA4" w:rsidR="001C1BA0" w:rsidRDefault="001C1BA0">
      <w:pPr>
        <w:pStyle w:val="Heading1"/>
      </w:pPr>
      <w:r>
        <w:t xml:space="preserve">March </w:t>
      </w:r>
      <w:r w:rsidR="00837549">
        <w:t>18</w:t>
      </w:r>
    </w:p>
    <w:p w14:paraId="731F8ACA" w14:textId="77777777" w:rsidR="006D28F8" w:rsidRDefault="00540B0F">
      <w:pPr>
        <w:spacing w:line="275" w:lineRule="exact"/>
        <w:ind w:left="100"/>
        <w:rPr>
          <w:rFonts w:ascii="Arial"/>
          <w:i/>
          <w:sz w:val="24"/>
        </w:rPr>
      </w:pPr>
      <w:r>
        <w:rPr>
          <w:rFonts w:ascii="Arial"/>
          <w:i/>
          <w:sz w:val="24"/>
        </w:rPr>
        <w:t>Second Analytical Essay Due</w:t>
      </w:r>
    </w:p>
    <w:p w14:paraId="1C1C4A84" w14:textId="77777777" w:rsidR="006D28F8" w:rsidRDefault="00540B0F">
      <w:pPr>
        <w:pStyle w:val="Heading1"/>
        <w:spacing w:line="292" w:lineRule="exact"/>
        <w:rPr>
          <w:rFonts w:ascii="Calibri"/>
        </w:rPr>
      </w:pPr>
      <w:r>
        <w:rPr>
          <w:rFonts w:ascii="Calibri"/>
        </w:rPr>
        <w:t>The Church and the Political</w:t>
      </w:r>
    </w:p>
    <w:p w14:paraId="0463696C" w14:textId="6DD20C8D" w:rsidR="006D28F8" w:rsidRDefault="00540B0F">
      <w:pPr>
        <w:ind w:left="100" w:right="4367"/>
        <w:rPr>
          <w:sz w:val="24"/>
        </w:rPr>
      </w:pPr>
      <w:r>
        <w:rPr>
          <w:b/>
          <w:i/>
          <w:sz w:val="24"/>
        </w:rPr>
        <w:t xml:space="preserve">Discussion Board Posting 5 </w:t>
      </w:r>
      <w:r>
        <w:rPr>
          <w:sz w:val="24"/>
        </w:rPr>
        <w:t xml:space="preserve">(by Thursday, 11:59 PM) </w:t>
      </w:r>
    </w:p>
    <w:p w14:paraId="74D001F0" w14:textId="77777777" w:rsidR="006D28F8" w:rsidRDefault="00540B0F">
      <w:pPr>
        <w:pStyle w:val="BodyText"/>
        <w:spacing w:line="242" w:lineRule="auto"/>
        <w:ind w:left="100" w:right="4836"/>
      </w:pPr>
      <w:r>
        <w:t>St. Augustine, Martin Luther, Barth, Bonhoeffer Readings: Phillips, 57-71.</w:t>
      </w:r>
    </w:p>
    <w:p w14:paraId="6AE74CBF" w14:textId="77777777" w:rsidR="006D28F8" w:rsidRDefault="00540B0F">
      <w:pPr>
        <w:pStyle w:val="BodyText"/>
        <w:ind w:left="100" w:right="188"/>
      </w:pPr>
      <w:r>
        <w:t>John Howard Yoder, “Sacrament as a Social Power: Christ the Transformer of Culture,” ER, 643- 546.</w:t>
      </w:r>
    </w:p>
    <w:p w14:paraId="46781F44" w14:textId="77777777" w:rsidR="006D28F8" w:rsidRDefault="00540B0F">
      <w:pPr>
        <w:pStyle w:val="BodyText"/>
        <w:ind w:left="155" w:right="5165" w:hanging="56"/>
      </w:pPr>
      <w:r>
        <w:t>Karl Barth, “Church and State,” ER, 303-315. “Augustine,” IG, 104-163.</w:t>
      </w:r>
    </w:p>
    <w:p w14:paraId="0954527E" w14:textId="77777777" w:rsidR="006D28F8" w:rsidRDefault="00540B0F">
      <w:pPr>
        <w:pStyle w:val="BodyText"/>
        <w:spacing w:line="293" w:lineRule="exact"/>
        <w:ind w:left="100"/>
      </w:pPr>
      <w:r>
        <w:t>“Dietrich Bonhoeffer,” by Stanley Hauerwas, Blackwell, 136-149; William T. Cavanaugh,</w:t>
      </w:r>
    </w:p>
    <w:p w14:paraId="02ED56A3" w14:textId="77777777" w:rsidR="006D28F8" w:rsidRDefault="00540B0F">
      <w:pPr>
        <w:pStyle w:val="BodyText"/>
        <w:ind w:left="100"/>
      </w:pPr>
      <w:r>
        <w:t>“Church,” in Blackwell, 393-406. Optional.</w:t>
      </w:r>
    </w:p>
    <w:p w14:paraId="66215ACB" w14:textId="77777777" w:rsidR="006D28F8" w:rsidRDefault="006D28F8">
      <w:pPr>
        <w:pStyle w:val="BodyText"/>
        <w:spacing w:before="9"/>
        <w:rPr>
          <w:sz w:val="23"/>
        </w:rPr>
      </w:pPr>
    </w:p>
    <w:p w14:paraId="28A504B4" w14:textId="63942B38" w:rsidR="006D28F8" w:rsidRDefault="00837549">
      <w:pPr>
        <w:pStyle w:val="Heading1"/>
      </w:pPr>
      <w:r>
        <w:t>Week 12</w:t>
      </w:r>
    </w:p>
    <w:p w14:paraId="56F80BF3" w14:textId="12E9D339" w:rsidR="001C1BA0" w:rsidRDefault="001C1BA0">
      <w:pPr>
        <w:pStyle w:val="Heading1"/>
      </w:pPr>
      <w:r>
        <w:t xml:space="preserve">March </w:t>
      </w:r>
      <w:r w:rsidR="00837549">
        <w:t>25</w:t>
      </w:r>
    </w:p>
    <w:p w14:paraId="5DB22789" w14:textId="77777777" w:rsidR="006D28F8" w:rsidRDefault="00540B0F">
      <w:pPr>
        <w:spacing w:line="275" w:lineRule="exact"/>
        <w:ind w:left="100"/>
        <w:rPr>
          <w:rFonts w:ascii="Arial"/>
          <w:b/>
          <w:sz w:val="24"/>
        </w:rPr>
      </w:pPr>
      <w:r>
        <w:rPr>
          <w:rFonts w:ascii="Arial"/>
          <w:b/>
          <w:color w:val="FF0000"/>
          <w:sz w:val="24"/>
        </w:rPr>
        <w:t>TOPICS FOR FINAL RESEARCH PAPER APPROVED BY TODAY</w:t>
      </w:r>
    </w:p>
    <w:p w14:paraId="16A38AD0" w14:textId="77777777" w:rsidR="006D28F8" w:rsidRDefault="00540B0F">
      <w:pPr>
        <w:pStyle w:val="Heading1"/>
        <w:spacing w:line="292" w:lineRule="exact"/>
        <w:rPr>
          <w:rFonts w:ascii="Calibri"/>
        </w:rPr>
      </w:pPr>
      <w:r>
        <w:rPr>
          <w:rFonts w:ascii="Calibri"/>
        </w:rPr>
        <w:t>Violence and Peace</w:t>
      </w:r>
    </w:p>
    <w:p w14:paraId="1B111173" w14:textId="11D4FF10" w:rsidR="006D28F8" w:rsidRDefault="00540B0F">
      <w:pPr>
        <w:ind w:left="100" w:right="4367"/>
        <w:rPr>
          <w:sz w:val="24"/>
        </w:rPr>
      </w:pPr>
      <w:r>
        <w:rPr>
          <w:b/>
          <w:i/>
          <w:sz w:val="24"/>
        </w:rPr>
        <w:t xml:space="preserve">Discussion Board Posting 6 </w:t>
      </w:r>
      <w:r>
        <w:rPr>
          <w:sz w:val="24"/>
        </w:rPr>
        <w:t>(by Thursday, 11:59 PM)</w:t>
      </w:r>
    </w:p>
    <w:p w14:paraId="78D731FB" w14:textId="77777777" w:rsidR="006D28F8" w:rsidRDefault="00540B0F">
      <w:pPr>
        <w:pStyle w:val="BodyText"/>
        <w:spacing w:line="293" w:lineRule="exact"/>
        <w:ind w:left="100"/>
      </w:pPr>
      <w:r>
        <w:t>Readings: Phillips, 89-106</w:t>
      </w:r>
    </w:p>
    <w:p w14:paraId="72A555C7" w14:textId="77777777" w:rsidR="006D28F8" w:rsidRDefault="00540B0F">
      <w:pPr>
        <w:ind w:left="100"/>
        <w:rPr>
          <w:sz w:val="24"/>
        </w:rPr>
      </w:pPr>
      <w:r>
        <w:rPr>
          <w:sz w:val="24"/>
        </w:rPr>
        <w:t xml:space="preserve">Justin Martyr, </w:t>
      </w:r>
      <w:r>
        <w:rPr>
          <w:i/>
          <w:sz w:val="24"/>
        </w:rPr>
        <w:t xml:space="preserve">Dialogue with Trypho, </w:t>
      </w:r>
      <w:r>
        <w:rPr>
          <w:sz w:val="24"/>
        </w:rPr>
        <w:t>sections posted on CANVAS.</w:t>
      </w:r>
    </w:p>
    <w:p w14:paraId="1C725601" w14:textId="5A7BFB52" w:rsidR="006D28F8" w:rsidRDefault="00540B0F" w:rsidP="00436343">
      <w:pPr>
        <w:pStyle w:val="BodyText"/>
      </w:pPr>
      <w:r>
        <w:t xml:space="preserve">Clement of Alexandria, </w:t>
      </w:r>
      <w:r>
        <w:rPr>
          <w:i/>
        </w:rPr>
        <w:t xml:space="preserve">Protrepticus, </w:t>
      </w:r>
      <w:r>
        <w:t>sections posted on CANVAS</w:t>
      </w:r>
      <w:r w:rsidR="00ED6BA2">
        <w:t>.</w:t>
      </w:r>
    </w:p>
    <w:p w14:paraId="17275FA5" w14:textId="62BDFAA3" w:rsidR="006D28F8" w:rsidRDefault="00027C65" w:rsidP="001C1BA0">
      <w:pPr>
        <w:spacing w:before="81"/>
        <w:ind w:right="2084"/>
        <w:rPr>
          <w:sz w:val="24"/>
        </w:rPr>
      </w:pPr>
      <w:r>
        <w:rPr>
          <w:sz w:val="24"/>
        </w:rPr>
        <w:t>T</w:t>
      </w:r>
      <w:r w:rsidR="00540B0F">
        <w:rPr>
          <w:sz w:val="24"/>
        </w:rPr>
        <w:t xml:space="preserve">ertullian, </w:t>
      </w:r>
      <w:r w:rsidR="00540B0F">
        <w:rPr>
          <w:i/>
          <w:sz w:val="24"/>
        </w:rPr>
        <w:t xml:space="preserve">On the Crow, </w:t>
      </w:r>
      <w:r w:rsidR="00540B0F">
        <w:rPr>
          <w:sz w:val="24"/>
        </w:rPr>
        <w:t xml:space="preserve">sections posted on CANVAS; “Tertullian,” IG, 23-29. Augustine, </w:t>
      </w:r>
      <w:r w:rsidR="00540B0F">
        <w:rPr>
          <w:i/>
          <w:sz w:val="24"/>
        </w:rPr>
        <w:t xml:space="preserve">Reply to Faustus the Manichaean, </w:t>
      </w:r>
      <w:r w:rsidR="00540B0F">
        <w:rPr>
          <w:sz w:val="24"/>
        </w:rPr>
        <w:t>sections posted on CANVAS.</w:t>
      </w:r>
    </w:p>
    <w:p w14:paraId="5C8D0DF0" w14:textId="5B14969E" w:rsidR="006D28F8" w:rsidRDefault="00540B0F" w:rsidP="00436343">
      <w:pPr>
        <w:ind w:right="334"/>
        <w:rPr>
          <w:sz w:val="24"/>
        </w:rPr>
      </w:pPr>
      <w:r>
        <w:rPr>
          <w:sz w:val="24"/>
        </w:rPr>
        <w:t>Willia</w:t>
      </w:r>
      <w:r w:rsidR="001C1BA0">
        <w:rPr>
          <w:sz w:val="24"/>
        </w:rPr>
        <w:t>m</w:t>
      </w:r>
      <w:r>
        <w:rPr>
          <w:sz w:val="24"/>
        </w:rPr>
        <w:t xml:space="preserve"> Cavanaugh, </w:t>
      </w:r>
      <w:r>
        <w:rPr>
          <w:i/>
          <w:sz w:val="24"/>
        </w:rPr>
        <w:t xml:space="preserve">The Myth of Religious Violence </w:t>
      </w:r>
      <w:r>
        <w:rPr>
          <w:sz w:val="24"/>
        </w:rPr>
        <w:t>(Oxford: Oxford University Press, 2009). Optional.</w:t>
      </w:r>
    </w:p>
    <w:p w14:paraId="2A5C9797" w14:textId="77777777" w:rsidR="006D28F8" w:rsidRDefault="006D28F8">
      <w:pPr>
        <w:pStyle w:val="BodyText"/>
        <w:spacing w:before="8"/>
        <w:rPr>
          <w:sz w:val="22"/>
        </w:rPr>
      </w:pPr>
    </w:p>
    <w:p w14:paraId="3D3048CF" w14:textId="3CAB03E7" w:rsidR="006D28F8" w:rsidRDefault="00837549">
      <w:pPr>
        <w:pStyle w:val="Heading1"/>
      </w:pPr>
      <w:r>
        <w:t>Week 13</w:t>
      </w:r>
    </w:p>
    <w:p w14:paraId="709E1AD4" w14:textId="77777777" w:rsidR="00583183" w:rsidRDefault="00837549">
      <w:pPr>
        <w:pStyle w:val="Heading1"/>
      </w:pPr>
      <w:r>
        <w:t xml:space="preserve">April 1 </w:t>
      </w:r>
    </w:p>
    <w:p w14:paraId="6CE70978" w14:textId="0528705E" w:rsidR="00F65D95" w:rsidRPr="008B1F8A" w:rsidRDefault="00837549" w:rsidP="008B1F8A">
      <w:pPr>
        <w:pStyle w:val="Heading1"/>
      </w:pPr>
      <w:r>
        <w:t>NO CLASS: Easter Break</w:t>
      </w:r>
    </w:p>
    <w:p w14:paraId="4BED7271" w14:textId="77777777" w:rsidR="00874218" w:rsidRDefault="00874218">
      <w:pPr>
        <w:spacing w:line="275" w:lineRule="exact"/>
        <w:ind w:left="100"/>
        <w:rPr>
          <w:rFonts w:ascii="Arial"/>
          <w:b/>
          <w:bCs/>
          <w:iCs/>
          <w:sz w:val="24"/>
        </w:rPr>
      </w:pPr>
    </w:p>
    <w:p w14:paraId="564CBFCA" w14:textId="1651671D" w:rsidR="00F65D95" w:rsidRPr="00F65D95" w:rsidRDefault="00F65D95">
      <w:pPr>
        <w:spacing w:line="275" w:lineRule="exact"/>
        <w:ind w:left="100"/>
        <w:rPr>
          <w:rFonts w:ascii="Arial"/>
          <w:b/>
          <w:bCs/>
          <w:iCs/>
          <w:sz w:val="24"/>
        </w:rPr>
      </w:pPr>
      <w:r w:rsidRPr="00F65D95">
        <w:rPr>
          <w:rFonts w:ascii="Arial"/>
          <w:b/>
          <w:bCs/>
          <w:iCs/>
          <w:sz w:val="24"/>
        </w:rPr>
        <w:t xml:space="preserve">Week 14 </w:t>
      </w:r>
    </w:p>
    <w:p w14:paraId="0065F596" w14:textId="578610B7" w:rsidR="006D28F8" w:rsidRPr="00C52098" w:rsidRDefault="00F65D95" w:rsidP="00C52098">
      <w:pPr>
        <w:spacing w:line="275" w:lineRule="exact"/>
        <w:ind w:left="100"/>
        <w:rPr>
          <w:rFonts w:ascii="Arial"/>
          <w:b/>
          <w:bCs/>
          <w:iCs/>
          <w:sz w:val="24"/>
        </w:rPr>
      </w:pPr>
      <w:r w:rsidRPr="00F65D95">
        <w:rPr>
          <w:rFonts w:ascii="Arial"/>
          <w:b/>
          <w:bCs/>
          <w:iCs/>
          <w:sz w:val="24"/>
        </w:rPr>
        <w:t>April 8</w:t>
      </w:r>
    </w:p>
    <w:p w14:paraId="628B1A70" w14:textId="5EDE6B07" w:rsidR="006D28F8" w:rsidRDefault="00540B0F">
      <w:pPr>
        <w:ind w:left="100" w:right="6301"/>
        <w:rPr>
          <w:sz w:val="24"/>
        </w:rPr>
      </w:pPr>
      <w:r>
        <w:rPr>
          <w:b/>
          <w:sz w:val="24"/>
        </w:rPr>
        <w:t xml:space="preserve">Liberalism and Democracy </w:t>
      </w:r>
      <w:r>
        <w:rPr>
          <w:sz w:val="24"/>
        </w:rPr>
        <w:t>Stanley Hauerwas, John Milbank Readings: Phillips, 111-126.</w:t>
      </w:r>
    </w:p>
    <w:p w14:paraId="0D821535" w14:textId="77777777" w:rsidR="006D28F8" w:rsidRDefault="00540B0F">
      <w:pPr>
        <w:pStyle w:val="BodyText"/>
        <w:spacing w:before="1"/>
        <w:ind w:left="100"/>
      </w:pPr>
      <w:r>
        <w:lastRenderedPageBreak/>
        <w:t>John Milbank, “The Last of the Last: Theology, Authority &amp; Democracy,” ER, 674ff</w:t>
      </w:r>
    </w:p>
    <w:p w14:paraId="52743DF0" w14:textId="77777777" w:rsidR="006D28F8" w:rsidRDefault="00540B0F">
      <w:pPr>
        <w:pStyle w:val="BodyText"/>
        <w:ind w:left="100" w:right="113"/>
      </w:pPr>
      <w:r>
        <w:t>Stanley Hauerwas, “The Politics of the Church: How We Lay Bricks and Make Disciples,” ER, 657- 673.</w:t>
      </w:r>
    </w:p>
    <w:p w14:paraId="5078F60E" w14:textId="77777777" w:rsidR="006D28F8" w:rsidRDefault="00540B0F">
      <w:pPr>
        <w:ind w:left="100"/>
        <w:rPr>
          <w:i/>
          <w:sz w:val="24"/>
        </w:rPr>
      </w:pPr>
      <w:r>
        <w:rPr>
          <w:sz w:val="24"/>
        </w:rPr>
        <w:t xml:space="preserve">Posting on CANVAS from </w:t>
      </w:r>
      <w:r>
        <w:rPr>
          <w:i/>
          <w:sz w:val="24"/>
        </w:rPr>
        <w:t>The Hauerwas Reader.</w:t>
      </w:r>
    </w:p>
    <w:p w14:paraId="4B845712" w14:textId="77777777" w:rsidR="006D28F8" w:rsidRDefault="006D28F8">
      <w:pPr>
        <w:pStyle w:val="BodyText"/>
        <w:spacing w:before="1"/>
        <w:rPr>
          <w:i/>
        </w:rPr>
      </w:pPr>
    </w:p>
    <w:p w14:paraId="2F0D1B2B" w14:textId="148E3272" w:rsidR="006D28F8" w:rsidRDefault="00837549">
      <w:pPr>
        <w:pStyle w:val="Heading1"/>
      </w:pPr>
      <w:r>
        <w:t>Week 1</w:t>
      </w:r>
      <w:r w:rsidR="00F65D95">
        <w:t>5</w:t>
      </w:r>
    </w:p>
    <w:p w14:paraId="6784013E" w14:textId="61DF8FFB" w:rsidR="001C1BA0" w:rsidRDefault="00837549">
      <w:pPr>
        <w:pStyle w:val="Heading1"/>
      </w:pPr>
      <w:r>
        <w:t xml:space="preserve">April </w:t>
      </w:r>
      <w:r w:rsidR="00F65D95">
        <w:t>15</w:t>
      </w:r>
    </w:p>
    <w:p w14:paraId="24D7FAFE" w14:textId="23B1524E" w:rsidR="006D28F8" w:rsidRDefault="00540B0F">
      <w:pPr>
        <w:spacing w:line="275" w:lineRule="exact"/>
        <w:ind w:left="100"/>
        <w:rPr>
          <w:rFonts w:ascii="Arial"/>
          <w:i/>
          <w:sz w:val="24"/>
        </w:rPr>
      </w:pPr>
      <w:r>
        <w:rPr>
          <w:rFonts w:ascii="Arial"/>
          <w:i/>
          <w:sz w:val="24"/>
        </w:rPr>
        <w:t xml:space="preserve">Third Analytical Essay </w:t>
      </w:r>
      <w:r w:rsidR="00C52098">
        <w:rPr>
          <w:rFonts w:ascii="Arial"/>
          <w:i/>
          <w:sz w:val="24"/>
        </w:rPr>
        <w:t>Distributed</w:t>
      </w:r>
    </w:p>
    <w:p w14:paraId="538781E1" w14:textId="4CFCF120" w:rsidR="00BA78B7" w:rsidRDefault="00BA78B7" w:rsidP="00BA78B7">
      <w:pPr>
        <w:pStyle w:val="Heading1"/>
        <w:spacing w:line="292" w:lineRule="exact"/>
        <w:rPr>
          <w:rFonts w:ascii="Calibri"/>
        </w:rPr>
      </w:pPr>
      <w:r>
        <w:rPr>
          <w:rFonts w:ascii="Calibri"/>
        </w:rPr>
        <w:t>Secularism, Religion and Society</w:t>
      </w:r>
    </w:p>
    <w:p w14:paraId="4E509EDA" w14:textId="52D284D1" w:rsidR="00C52098" w:rsidRDefault="00C52098" w:rsidP="00BA78B7">
      <w:pPr>
        <w:pStyle w:val="Heading1"/>
        <w:spacing w:line="292" w:lineRule="exact"/>
        <w:rPr>
          <w:rFonts w:ascii="Calibri"/>
        </w:rPr>
      </w:pPr>
      <w:r>
        <w:rPr>
          <w:rFonts w:ascii="Calibri"/>
        </w:rPr>
        <w:t>The Modernist Crisis</w:t>
      </w:r>
    </w:p>
    <w:p w14:paraId="6F8EB771" w14:textId="76FEACE5" w:rsidR="006D28F8" w:rsidRPr="008B1F8A" w:rsidRDefault="00540B0F" w:rsidP="008B1F8A">
      <w:pPr>
        <w:pStyle w:val="Heading1"/>
        <w:spacing w:line="292" w:lineRule="exact"/>
        <w:rPr>
          <w:sz w:val="22"/>
          <w:szCs w:val="22"/>
        </w:rPr>
      </w:pPr>
      <w:r w:rsidRPr="00BA78B7">
        <w:rPr>
          <w:i/>
          <w:sz w:val="22"/>
          <w:szCs w:val="22"/>
        </w:rPr>
        <w:t xml:space="preserve">Discussion Board Posting 7 </w:t>
      </w:r>
      <w:r w:rsidRPr="00BA78B7">
        <w:rPr>
          <w:sz w:val="22"/>
          <w:szCs w:val="22"/>
        </w:rPr>
        <w:t xml:space="preserve">(by Thursday, 11:59 PM) </w:t>
      </w:r>
    </w:p>
    <w:p w14:paraId="51205ABE" w14:textId="6CA8CABC" w:rsidR="006D28F8" w:rsidRDefault="00540B0F" w:rsidP="00830ED3">
      <w:pPr>
        <w:pStyle w:val="BodyText"/>
        <w:ind w:right="3518"/>
      </w:pPr>
      <w:r>
        <w:t xml:space="preserve"> Readings: Phillips, 126-140.</w:t>
      </w:r>
    </w:p>
    <w:p w14:paraId="61460C0E" w14:textId="77777777" w:rsidR="006D28F8" w:rsidRDefault="00540B0F">
      <w:pPr>
        <w:ind w:left="100" w:right="411"/>
        <w:rPr>
          <w:sz w:val="24"/>
        </w:rPr>
      </w:pPr>
      <w:r>
        <w:rPr>
          <w:sz w:val="24"/>
        </w:rPr>
        <w:t xml:space="preserve">David Colbert, </w:t>
      </w:r>
      <w:r>
        <w:rPr>
          <w:i/>
          <w:sz w:val="24"/>
        </w:rPr>
        <w:t xml:space="preserve">Ten Days That Shook the World </w:t>
      </w:r>
      <w:r>
        <w:rPr>
          <w:sz w:val="24"/>
        </w:rPr>
        <w:t>(New York: Aladdin Publishing, 2008), sections posted on CANVAS.</w:t>
      </w:r>
    </w:p>
    <w:p w14:paraId="5749578A" w14:textId="77777777" w:rsidR="006D28F8" w:rsidRDefault="00540B0F">
      <w:pPr>
        <w:pStyle w:val="BodyText"/>
        <w:ind w:left="100"/>
      </w:pPr>
      <w:r>
        <w:t xml:space="preserve">Robert W. Jenson, “Eschatology,” </w:t>
      </w:r>
      <w:r>
        <w:rPr>
          <w:i/>
        </w:rPr>
        <w:t xml:space="preserve">Blackwell, </w:t>
      </w:r>
      <w:r>
        <w:t>407-420. Optional.</w:t>
      </w:r>
    </w:p>
    <w:p w14:paraId="33B03CE6" w14:textId="77777777" w:rsidR="006D28F8" w:rsidRDefault="006D28F8">
      <w:pPr>
        <w:pStyle w:val="BodyText"/>
        <w:spacing w:before="7"/>
        <w:rPr>
          <w:sz w:val="22"/>
        </w:rPr>
      </w:pPr>
    </w:p>
    <w:p w14:paraId="0B1D0F63" w14:textId="717D48BB" w:rsidR="006D28F8" w:rsidRDefault="00837549">
      <w:pPr>
        <w:pStyle w:val="Heading1"/>
        <w:spacing w:before="1" w:line="275" w:lineRule="exact"/>
      </w:pPr>
      <w:r>
        <w:t xml:space="preserve">Week </w:t>
      </w:r>
      <w:r w:rsidR="00F65D95">
        <w:t>16</w:t>
      </w:r>
    </w:p>
    <w:p w14:paraId="77FCDF4B" w14:textId="5DA2B1A8" w:rsidR="001C1BA0" w:rsidRDefault="001C1BA0">
      <w:pPr>
        <w:pStyle w:val="Heading1"/>
        <w:spacing w:before="1" w:line="275" w:lineRule="exact"/>
      </w:pPr>
      <w:r>
        <w:t xml:space="preserve">April </w:t>
      </w:r>
      <w:r w:rsidR="00F65D95">
        <w:t>22</w:t>
      </w:r>
    </w:p>
    <w:p w14:paraId="18B4D0FC" w14:textId="126EF89E" w:rsidR="00C52098" w:rsidRPr="00C52098" w:rsidRDefault="00C52098">
      <w:pPr>
        <w:pStyle w:val="Heading1"/>
        <w:spacing w:before="1" w:line="275" w:lineRule="exact"/>
        <w:rPr>
          <w:b w:val="0"/>
          <w:bCs w:val="0"/>
          <w:i/>
          <w:iCs/>
        </w:rPr>
      </w:pPr>
      <w:r w:rsidRPr="00C52098">
        <w:rPr>
          <w:b w:val="0"/>
          <w:bCs w:val="0"/>
          <w:i/>
          <w:iCs/>
        </w:rPr>
        <w:t>Third Analytical Essay Due</w:t>
      </w:r>
    </w:p>
    <w:p w14:paraId="5AD3EC13" w14:textId="3E4C9EEF" w:rsidR="00544E93" w:rsidRPr="008B1F8A" w:rsidRDefault="00540B0F" w:rsidP="008B1F8A">
      <w:pPr>
        <w:spacing w:line="292" w:lineRule="exact"/>
        <w:ind w:left="100"/>
        <w:rPr>
          <w:b/>
          <w:sz w:val="24"/>
        </w:rPr>
      </w:pPr>
      <w:r>
        <w:rPr>
          <w:b/>
          <w:sz w:val="24"/>
        </w:rPr>
        <w:t>Creation, History and Eschatology</w:t>
      </w:r>
    </w:p>
    <w:p w14:paraId="0F14763D" w14:textId="77777777" w:rsidR="00544E93" w:rsidRDefault="00544E93" w:rsidP="00544E93">
      <w:pPr>
        <w:ind w:left="144" w:right="171"/>
        <w:rPr>
          <w:sz w:val="24"/>
        </w:rPr>
      </w:pPr>
      <w:r>
        <w:rPr>
          <w:sz w:val="24"/>
        </w:rPr>
        <w:t xml:space="preserve">St. Thomas Aquinas &amp; Dino Bigongiari, </w:t>
      </w:r>
      <w:r>
        <w:rPr>
          <w:i/>
          <w:sz w:val="24"/>
        </w:rPr>
        <w:t xml:space="preserve">The Political Ideas of St. Thomas Aquinas </w:t>
      </w:r>
      <w:r>
        <w:rPr>
          <w:sz w:val="24"/>
        </w:rPr>
        <w:t>(New York: The Free Press, 1997), sections posted on CANVAS</w:t>
      </w:r>
    </w:p>
    <w:p w14:paraId="3161614A" w14:textId="77777777" w:rsidR="00583183" w:rsidRDefault="00544E93" w:rsidP="00583183">
      <w:pPr>
        <w:ind w:left="144" w:right="226"/>
        <w:rPr>
          <w:sz w:val="24"/>
        </w:rPr>
      </w:pPr>
      <w:r>
        <w:rPr>
          <w:sz w:val="24"/>
        </w:rPr>
        <w:t xml:space="preserve">“Recent Catholic Tradition,” in James W. Skillen, Rockne M. McCarthy, eds. </w:t>
      </w:r>
      <w:r>
        <w:rPr>
          <w:i/>
          <w:sz w:val="24"/>
        </w:rPr>
        <w:t xml:space="preserve">Political Order and the Plural Structure of Society </w:t>
      </w:r>
      <w:r>
        <w:rPr>
          <w:sz w:val="24"/>
        </w:rPr>
        <w:t>(Atlanta: Emory University Press, 1991), 137-142, hereafter cited PO. Sections posted on CANVAS.</w:t>
      </w:r>
    </w:p>
    <w:p w14:paraId="6F287B58" w14:textId="77777777" w:rsidR="00583183" w:rsidRDefault="00544E93" w:rsidP="00583183">
      <w:pPr>
        <w:ind w:left="144" w:right="226"/>
      </w:pPr>
      <w:r>
        <w:t>Jacques Maritain, “Man and the State,” PO, 175-196. Phillips, 141-152.</w:t>
      </w:r>
      <w:r w:rsidR="00583183">
        <w:t xml:space="preserve"> </w:t>
      </w:r>
    </w:p>
    <w:p w14:paraId="46254AB7" w14:textId="388C0855" w:rsidR="00544E93" w:rsidRDefault="00544E93" w:rsidP="00583183">
      <w:pPr>
        <w:ind w:left="144" w:right="226"/>
      </w:pPr>
      <w:r>
        <w:t>“Thomas Aquinas,” IG, 320-361.Richard John</w:t>
      </w:r>
      <w:r w:rsidR="00583183">
        <w:t xml:space="preserve"> </w:t>
      </w:r>
      <w:r>
        <w:t xml:space="preserve">Neuhaus, </w:t>
      </w:r>
      <w:r>
        <w:rPr>
          <w:i/>
        </w:rPr>
        <w:t xml:space="preserve">Catholic Matters </w:t>
      </w:r>
      <w:r>
        <w:t xml:space="preserve">(New York: Basic Books, 2007); or </w:t>
      </w:r>
      <w:r>
        <w:rPr>
          <w:i/>
        </w:rPr>
        <w:t xml:space="preserve">The Naked Public Square: Religion &amp; Democracy </w:t>
      </w:r>
      <w:r>
        <w:t>(Grand Rapids, MI: Eerdmans, 1988). Optional.</w:t>
      </w:r>
    </w:p>
    <w:p w14:paraId="5758C395" w14:textId="7D6FA1D4" w:rsidR="00027C65" w:rsidRPr="00C52098" w:rsidRDefault="00544E93" w:rsidP="00C52098">
      <w:pPr>
        <w:pStyle w:val="BodyText"/>
        <w:ind w:left="144" w:right="143"/>
        <w:rPr>
          <w:i/>
        </w:rPr>
      </w:pPr>
      <w:r>
        <w:t xml:space="preserve">Charles Taylor, “Why We Need a Radical Redefinition of Secularism,” in Eduardo Mendieta, Jonathan Vanantwerpen, eds., </w:t>
      </w:r>
      <w:r>
        <w:rPr>
          <w:i/>
        </w:rPr>
        <w:t xml:space="preserve">The Power of Religion in the Public Sphere </w:t>
      </w:r>
    </w:p>
    <w:p w14:paraId="57BB26D2" w14:textId="77777777" w:rsidR="00F65D95" w:rsidRDefault="00F65D95" w:rsidP="00544E93">
      <w:pPr>
        <w:pStyle w:val="BodyText"/>
        <w:ind w:right="4097"/>
        <w:rPr>
          <w:rFonts w:ascii="Arial"/>
        </w:rPr>
      </w:pPr>
    </w:p>
    <w:p w14:paraId="72AC9774" w14:textId="0500C1F4" w:rsidR="00C52098" w:rsidRPr="00C52098" w:rsidRDefault="00C52098" w:rsidP="00544E93">
      <w:pPr>
        <w:pStyle w:val="BodyText"/>
        <w:ind w:right="4097"/>
        <w:rPr>
          <w:rFonts w:ascii="Arial"/>
          <w:b/>
          <w:bCs/>
        </w:rPr>
      </w:pPr>
      <w:r w:rsidRPr="00C52098">
        <w:rPr>
          <w:rFonts w:ascii="Arial"/>
          <w:b/>
          <w:bCs/>
        </w:rPr>
        <w:t>Week 17</w:t>
      </w:r>
    </w:p>
    <w:p w14:paraId="47C48654" w14:textId="2412CF75" w:rsidR="00C52098" w:rsidRPr="00C52098" w:rsidRDefault="00C52098" w:rsidP="00544E93">
      <w:pPr>
        <w:pStyle w:val="BodyText"/>
        <w:ind w:right="4097"/>
        <w:rPr>
          <w:rFonts w:ascii="Arial"/>
          <w:b/>
          <w:bCs/>
        </w:rPr>
      </w:pPr>
      <w:r w:rsidRPr="00C52098">
        <w:rPr>
          <w:rFonts w:ascii="Arial"/>
          <w:b/>
          <w:bCs/>
        </w:rPr>
        <w:t>April 29: Last Class</w:t>
      </w:r>
    </w:p>
    <w:p w14:paraId="1B41E56F" w14:textId="5124A667" w:rsidR="00C52098" w:rsidRPr="00C52098" w:rsidRDefault="00C52098" w:rsidP="00544E93">
      <w:pPr>
        <w:pStyle w:val="BodyText"/>
        <w:ind w:right="4097"/>
        <w:rPr>
          <w:rFonts w:ascii="Arial"/>
          <w:b/>
          <w:bCs/>
        </w:rPr>
      </w:pPr>
      <w:r w:rsidRPr="00C52098">
        <w:rPr>
          <w:rFonts w:ascii="Arial"/>
          <w:b/>
          <w:bCs/>
        </w:rPr>
        <w:t>Religion and Conflict</w:t>
      </w:r>
    </w:p>
    <w:p w14:paraId="4913E7C8" w14:textId="179D9E04" w:rsidR="00C52098" w:rsidRPr="00C52098" w:rsidRDefault="00C52098" w:rsidP="00544E93">
      <w:pPr>
        <w:pStyle w:val="BodyText"/>
        <w:ind w:right="4097"/>
        <w:rPr>
          <w:rFonts w:ascii="Arial"/>
          <w:b/>
          <w:bCs/>
        </w:rPr>
      </w:pPr>
      <w:r w:rsidRPr="00C52098">
        <w:rPr>
          <w:rFonts w:ascii="Arial"/>
          <w:b/>
          <w:bCs/>
        </w:rPr>
        <w:t>The War in Ukraine</w:t>
      </w:r>
    </w:p>
    <w:p w14:paraId="322A2C57" w14:textId="0F8CF0A3" w:rsidR="00C52098" w:rsidRDefault="00C52098" w:rsidP="00544E93">
      <w:pPr>
        <w:pStyle w:val="BodyText"/>
        <w:ind w:right="4097"/>
        <w:rPr>
          <w:rFonts w:ascii="Arial"/>
        </w:rPr>
      </w:pPr>
      <w:r>
        <w:rPr>
          <w:rFonts w:ascii="Arial"/>
        </w:rPr>
        <w:t>Readings posted on CANVAS</w:t>
      </w:r>
    </w:p>
    <w:p w14:paraId="4C287463" w14:textId="77777777" w:rsidR="00C52098" w:rsidRDefault="00C52098" w:rsidP="00544E93">
      <w:pPr>
        <w:pStyle w:val="BodyText"/>
        <w:ind w:right="4097"/>
        <w:rPr>
          <w:rFonts w:ascii="Arial"/>
        </w:rPr>
      </w:pPr>
    </w:p>
    <w:p w14:paraId="47560397" w14:textId="77777777" w:rsidR="00C52098" w:rsidRPr="002367D8" w:rsidRDefault="00C52098" w:rsidP="00544E93">
      <w:pPr>
        <w:pStyle w:val="BodyText"/>
        <w:ind w:right="4097"/>
        <w:rPr>
          <w:rFonts w:ascii="Arial"/>
        </w:rPr>
      </w:pPr>
    </w:p>
    <w:p w14:paraId="4FB2E739" w14:textId="7B6B8AC8" w:rsidR="001C1BA0" w:rsidRDefault="00F64835" w:rsidP="008B1F8A">
      <w:pPr>
        <w:pStyle w:val="BodyText"/>
        <w:ind w:right="2448"/>
        <w:rPr>
          <w:rFonts w:ascii="Arial"/>
        </w:rPr>
      </w:pPr>
      <w:r w:rsidRPr="00F65D95">
        <w:rPr>
          <w:rFonts w:ascii="Arial"/>
          <w:b/>
          <w:bCs/>
        </w:rPr>
        <w:t xml:space="preserve">Final Research Paper Due: </w:t>
      </w:r>
      <w:r w:rsidR="00C240E5" w:rsidRPr="00F65D95">
        <w:rPr>
          <w:rFonts w:ascii="Arial"/>
          <w:b/>
          <w:bCs/>
        </w:rPr>
        <w:t xml:space="preserve">NLT </w:t>
      </w:r>
      <w:r w:rsidRPr="00F65D95">
        <w:rPr>
          <w:rFonts w:ascii="Arial"/>
          <w:b/>
          <w:bCs/>
        </w:rPr>
        <w:t xml:space="preserve">May </w:t>
      </w:r>
      <w:r w:rsidR="00837549" w:rsidRPr="00F65D95">
        <w:rPr>
          <w:rFonts w:ascii="Arial"/>
          <w:b/>
          <w:bCs/>
        </w:rPr>
        <w:t>5</w:t>
      </w:r>
      <w:r>
        <w:rPr>
          <w:rFonts w:ascii="Arial"/>
        </w:rPr>
        <w:t xml:space="preserve"> by 11:59 PM EST</w:t>
      </w:r>
      <w:r w:rsidR="00ED6BA2">
        <w:rPr>
          <w:rFonts w:ascii="Arial"/>
        </w:rPr>
        <w:t>.</w:t>
      </w:r>
    </w:p>
    <w:p w14:paraId="24783756" w14:textId="77777777" w:rsidR="00C52098" w:rsidRDefault="00C52098" w:rsidP="008B1F8A">
      <w:pPr>
        <w:pStyle w:val="BodyText"/>
        <w:ind w:right="2448"/>
        <w:rPr>
          <w:rFonts w:ascii="Arial"/>
        </w:rPr>
      </w:pPr>
    </w:p>
    <w:p w14:paraId="2CC7253B" w14:textId="77777777" w:rsidR="00C52098" w:rsidRDefault="00C52098" w:rsidP="008B1F8A">
      <w:pPr>
        <w:pStyle w:val="BodyText"/>
        <w:ind w:right="2448"/>
        <w:rPr>
          <w:rFonts w:ascii="Arial"/>
        </w:rPr>
      </w:pPr>
    </w:p>
    <w:p w14:paraId="65FF0E9C" w14:textId="77777777" w:rsidR="00874218" w:rsidRPr="008B1F8A" w:rsidRDefault="00874218" w:rsidP="008B1F8A">
      <w:pPr>
        <w:pStyle w:val="BodyText"/>
        <w:ind w:right="2448"/>
        <w:rPr>
          <w:rFonts w:ascii="Arial"/>
        </w:rPr>
      </w:pPr>
    </w:p>
    <w:p w14:paraId="7D758DD9" w14:textId="77777777" w:rsidR="00C52098" w:rsidRDefault="00C52098" w:rsidP="00027C65">
      <w:pPr>
        <w:pStyle w:val="Heading1"/>
        <w:ind w:left="0" w:right="2160"/>
        <w:jc w:val="center"/>
      </w:pPr>
    </w:p>
    <w:p w14:paraId="36D49262" w14:textId="77777777" w:rsidR="00C52098" w:rsidRDefault="00C52098" w:rsidP="00027C65">
      <w:pPr>
        <w:pStyle w:val="Heading1"/>
        <w:ind w:left="0" w:right="2160"/>
        <w:jc w:val="center"/>
      </w:pPr>
    </w:p>
    <w:p w14:paraId="747B8F5A" w14:textId="77777777" w:rsidR="00C52098" w:rsidRDefault="00C52098" w:rsidP="00027C65">
      <w:pPr>
        <w:pStyle w:val="Heading1"/>
        <w:ind w:left="0" w:right="2160"/>
        <w:jc w:val="center"/>
      </w:pPr>
    </w:p>
    <w:p w14:paraId="3CECE8FF" w14:textId="77777777" w:rsidR="00C52098" w:rsidRDefault="00C52098" w:rsidP="00027C65">
      <w:pPr>
        <w:pStyle w:val="Heading1"/>
        <w:ind w:left="0" w:right="2160"/>
        <w:jc w:val="center"/>
      </w:pPr>
    </w:p>
    <w:p w14:paraId="62F4D8EB" w14:textId="77777777" w:rsidR="00C52098" w:rsidRDefault="00C52098" w:rsidP="00027C65">
      <w:pPr>
        <w:pStyle w:val="Heading1"/>
        <w:ind w:left="0" w:right="2160"/>
        <w:jc w:val="center"/>
      </w:pPr>
    </w:p>
    <w:p w14:paraId="3DA0F8F3" w14:textId="77777777" w:rsidR="00C52098" w:rsidRDefault="00C52098" w:rsidP="00027C65">
      <w:pPr>
        <w:pStyle w:val="Heading1"/>
        <w:ind w:left="0" w:right="2160"/>
        <w:jc w:val="center"/>
      </w:pPr>
    </w:p>
    <w:p w14:paraId="100DCB1D" w14:textId="77777777" w:rsidR="00C52098" w:rsidRDefault="00C52098" w:rsidP="00027C65">
      <w:pPr>
        <w:pStyle w:val="Heading1"/>
        <w:ind w:left="0" w:right="2160"/>
        <w:jc w:val="center"/>
      </w:pPr>
    </w:p>
    <w:p w14:paraId="54CA85C7" w14:textId="637B663B" w:rsidR="006D28F8" w:rsidRDefault="00027C65" w:rsidP="00027C65">
      <w:pPr>
        <w:pStyle w:val="Heading1"/>
        <w:ind w:left="0" w:right="2160"/>
        <w:jc w:val="center"/>
      </w:pPr>
      <w:r>
        <w:lastRenderedPageBreak/>
        <w:t xml:space="preserve">                            </w:t>
      </w:r>
      <w:r w:rsidR="00540B0F">
        <w:t>SUGGESTED READING LIST</w:t>
      </w:r>
    </w:p>
    <w:p w14:paraId="787B097E" w14:textId="77777777" w:rsidR="006D28F8" w:rsidRDefault="006D28F8">
      <w:pPr>
        <w:pStyle w:val="BodyText"/>
        <w:spacing w:before="5"/>
        <w:rPr>
          <w:rFonts w:ascii="Arial"/>
          <w:b/>
          <w:sz w:val="25"/>
        </w:rPr>
      </w:pPr>
    </w:p>
    <w:p w14:paraId="23281DB0" w14:textId="77777777" w:rsidR="006D28F8" w:rsidRDefault="00540B0F">
      <w:pPr>
        <w:ind w:left="100" w:right="385"/>
        <w:rPr>
          <w:sz w:val="24"/>
        </w:rPr>
      </w:pPr>
      <w:r>
        <w:rPr>
          <w:sz w:val="24"/>
        </w:rPr>
        <w:t xml:space="preserve">St. Thomas Aquinas and Dino Bigongiari, </w:t>
      </w:r>
      <w:r>
        <w:rPr>
          <w:i/>
          <w:sz w:val="24"/>
        </w:rPr>
        <w:t xml:space="preserve">The Political Ideas of St. Thomas Aquinas </w:t>
      </w:r>
      <w:r>
        <w:rPr>
          <w:sz w:val="24"/>
        </w:rPr>
        <w:t>(New York: The Free Press, 1997).</w:t>
      </w:r>
    </w:p>
    <w:p w14:paraId="5507A69A" w14:textId="77777777" w:rsidR="006D28F8" w:rsidRDefault="006D28F8">
      <w:pPr>
        <w:pStyle w:val="BodyText"/>
      </w:pPr>
    </w:p>
    <w:p w14:paraId="218F4E98" w14:textId="77777777" w:rsidR="006D28F8" w:rsidRDefault="00540B0F">
      <w:pPr>
        <w:ind w:left="100"/>
        <w:rPr>
          <w:sz w:val="24"/>
        </w:rPr>
      </w:pPr>
      <w:r>
        <w:rPr>
          <w:sz w:val="24"/>
        </w:rPr>
        <w:t xml:space="preserve">William Bain, </w:t>
      </w:r>
      <w:r>
        <w:rPr>
          <w:i/>
          <w:sz w:val="24"/>
        </w:rPr>
        <w:t xml:space="preserve">Political Theology of International Order </w:t>
      </w:r>
      <w:r>
        <w:rPr>
          <w:sz w:val="24"/>
        </w:rPr>
        <w:t>(Oxford: Oxford University Press), 2020.</w:t>
      </w:r>
    </w:p>
    <w:p w14:paraId="11C6DF3C" w14:textId="77777777" w:rsidR="006D28F8" w:rsidRDefault="006D28F8">
      <w:pPr>
        <w:pStyle w:val="BodyText"/>
        <w:spacing w:before="12"/>
        <w:rPr>
          <w:sz w:val="23"/>
        </w:rPr>
      </w:pPr>
    </w:p>
    <w:p w14:paraId="156EB540" w14:textId="77777777" w:rsidR="006D28F8" w:rsidRPr="00714E73" w:rsidRDefault="00540B0F">
      <w:pPr>
        <w:ind w:left="100" w:right="214"/>
        <w:rPr>
          <w:sz w:val="24"/>
          <w:lang w:val="de-DE"/>
        </w:rPr>
      </w:pPr>
      <w:r w:rsidRPr="00714E73">
        <w:rPr>
          <w:sz w:val="24"/>
          <w:lang w:val="de-DE"/>
        </w:rPr>
        <w:t xml:space="preserve">B. B. Bauer, </w:t>
      </w:r>
      <w:r w:rsidRPr="00714E73">
        <w:rPr>
          <w:i/>
          <w:sz w:val="24"/>
          <w:lang w:val="de-DE"/>
        </w:rPr>
        <w:t xml:space="preserve">Christliche Hoffnung und menschlichter Fortschritt: Die politische Theologie J. B. Metz als theologische Begründung gesellschaflicher Verantwortung des Christen </w:t>
      </w:r>
      <w:r w:rsidRPr="00714E73">
        <w:rPr>
          <w:sz w:val="24"/>
          <w:lang w:val="de-DE"/>
        </w:rPr>
        <w:t>(Mainz: 1976).</w:t>
      </w:r>
    </w:p>
    <w:p w14:paraId="532C116B" w14:textId="77777777" w:rsidR="006D28F8" w:rsidRPr="00714E73" w:rsidRDefault="006D28F8">
      <w:pPr>
        <w:pStyle w:val="BodyText"/>
        <w:spacing w:before="1"/>
        <w:rPr>
          <w:lang w:val="de-DE"/>
        </w:rPr>
      </w:pPr>
    </w:p>
    <w:p w14:paraId="5CA52669" w14:textId="77777777" w:rsidR="006D28F8" w:rsidRDefault="00540B0F">
      <w:pPr>
        <w:pStyle w:val="BodyText"/>
        <w:spacing w:before="1"/>
        <w:ind w:left="100" w:right="259"/>
      </w:pPr>
      <w:r>
        <w:t xml:space="preserve">John Berkman and Michael Cartwright, eds., </w:t>
      </w:r>
      <w:r>
        <w:rPr>
          <w:i/>
        </w:rPr>
        <w:t xml:space="preserve">The Hauerwas Reader </w:t>
      </w:r>
      <w:r>
        <w:t>(Durham, NC: Duke Univer- sity Press, 2001).</w:t>
      </w:r>
    </w:p>
    <w:p w14:paraId="46BF839A" w14:textId="77777777" w:rsidR="006D28F8" w:rsidRDefault="006D28F8">
      <w:pPr>
        <w:pStyle w:val="BodyText"/>
        <w:spacing w:before="11"/>
        <w:rPr>
          <w:sz w:val="23"/>
        </w:rPr>
      </w:pPr>
    </w:p>
    <w:p w14:paraId="3C2895A5" w14:textId="77777777" w:rsidR="006D28F8" w:rsidRDefault="00540B0F">
      <w:pPr>
        <w:ind w:left="100"/>
        <w:rPr>
          <w:sz w:val="24"/>
        </w:rPr>
      </w:pPr>
      <w:r>
        <w:rPr>
          <w:sz w:val="24"/>
        </w:rPr>
        <w:t xml:space="preserve">Stephen B. Bevans, </w:t>
      </w:r>
      <w:r>
        <w:rPr>
          <w:i/>
          <w:sz w:val="24"/>
        </w:rPr>
        <w:t xml:space="preserve">Models of Contextual Theology </w:t>
      </w:r>
      <w:r>
        <w:rPr>
          <w:sz w:val="24"/>
        </w:rPr>
        <w:t>(New York: Orbis Books, 1992).</w:t>
      </w:r>
    </w:p>
    <w:p w14:paraId="7C01A797" w14:textId="77777777" w:rsidR="006D28F8" w:rsidRDefault="006D28F8">
      <w:pPr>
        <w:pStyle w:val="BodyText"/>
        <w:spacing w:before="9"/>
        <w:rPr>
          <w:sz w:val="19"/>
        </w:rPr>
      </w:pPr>
    </w:p>
    <w:p w14:paraId="66874516" w14:textId="77777777" w:rsidR="006D28F8" w:rsidRDefault="00540B0F">
      <w:pPr>
        <w:tabs>
          <w:tab w:val="left" w:pos="1894"/>
        </w:tabs>
        <w:spacing w:before="52"/>
        <w:ind w:left="100" w:right="142"/>
        <w:rPr>
          <w:sz w:val="24"/>
        </w:rPr>
      </w:pPr>
      <w:r>
        <w:rPr>
          <w:sz w:val="24"/>
          <w:u w:val="single"/>
        </w:rPr>
        <w:t xml:space="preserve"> </w:t>
      </w:r>
      <w:r>
        <w:rPr>
          <w:sz w:val="24"/>
          <w:u w:val="single"/>
        </w:rPr>
        <w:tab/>
      </w:r>
      <w:r>
        <w:rPr>
          <w:sz w:val="24"/>
        </w:rPr>
        <w:t xml:space="preserve">, </w:t>
      </w:r>
      <w:r>
        <w:rPr>
          <w:i/>
          <w:sz w:val="24"/>
        </w:rPr>
        <w:t xml:space="preserve">An Introduction to Theology in a Global Perspective </w:t>
      </w:r>
      <w:r>
        <w:rPr>
          <w:sz w:val="24"/>
        </w:rPr>
        <w:t>(New York: Orbis Books, 2009).</w:t>
      </w:r>
    </w:p>
    <w:p w14:paraId="6E72594C" w14:textId="77777777" w:rsidR="006D28F8" w:rsidRDefault="006D28F8">
      <w:pPr>
        <w:pStyle w:val="BodyText"/>
      </w:pPr>
    </w:p>
    <w:p w14:paraId="33D89F90" w14:textId="77777777" w:rsidR="006D28F8" w:rsidRDefault="00540B0F">
      <w:pPr>
        <w:ind w:left="100"/>
        <w:rPr>
          <w:sz w:val="24"/>
        </w:rPr>
      </w:pPr>
      <w:r>
        <w:rPr>
          <w:sz w:val="24"/>
        </w:rPr>
        <w:t xml:space="preserve">Ernst Bloch, </w:t>
      </w:r>
      <w:r>
        <w:rPr>
          <w:i/>
          <w:sz w:val="24"/>
        </w:rPr>
        <w:t xml:space="preserve">Atheism in Crisis </w:t>
      </w:r>
      <w:r>
        <w:rPr>
          <w:sz w:val="24"/>
        </w:rPr>
        <w:t>(New York: Herder &amp; Herder, 1972).</w:t>
      </w:r>
    </w:p>
    <w:p w14:paraId="186E20F8" w14:textId="77777777" w:rsidR="006D28F8" w:rsidRDefault="006D28F8">
      <w:pPr>
        <w:pStyle w:val="BodyText"/>
        <w:spacing w:before="12"/>
        <w:rPr>
          <w:sz w:val="23"/>
        </w:rPr>
      </w:pPr>
    </w:p>
    <w:p w14:paraId="53F392C6" w14:textId="77777777" w:rsidR="006D28F8" w:rsidRDefault="00540B0F">
      <w:pPr>
        <w:ind w:left="100" w:right="703"/>
        <w:rPr>
          <w:sz w:val="24"/>
        </w:rPr>
      </w:pPr>
      <w:r>
        <w:rPr>
          <w:sz w:val="24"/>
        </w:rPr>
        <w:t xml:space="preserve">William T. Cavanaugh, </w:t>
      </w:r>
      <w:r>
        <w:rPr>
          <w:i/>
          <w:sz w:val="24"/>
        </w:rPr>
        <w:t xml:space="preserve">Migrations of the Holy: God, State, and the Political Meaning of the Church </w:t>
      </w:r>
      <w:r>
        <w:rPr>
          <w:sz w:val="24"/>
        </w:rPr>
        <w:t>(Grand Rapids, MI: Eerdmans, 2011).</w:t>
      </w:r>
    </w:p>
    <w:p w14:paraId="4252971D" w14:textId="77777777" w:rsidR="006D28F8" w:rsidRDefault="006D28F8">
      <w:pPr>
        <w:pStyle w:val="BodyText"/>
        <w:spacing w:before="9"/>
        <w:rPr>
          <w:sz w:val="19"/>
        </w:rPr>
      </w:pPr>
    </w:p>
    <w:p w14:paraId="757BFD90" w14:textId="72367BC9" w:rsidR="006D28F8" w:rsidRDefault="00540B0F">
      <w:pPr>
        <w:tabs>
          <w:tab w:val="left" w:pos="2253"/>
        </w:tabs>
        <w:spacing w:before="51"/>
        <w:ind w:left="100"/>
        <w:rPr>
          <w:sz w:val="24"/>
        </w:rPr>
      </w:pPr>
      <w:r>
        <w:rPr>
          <w:sz w:val="24"/>
          <w:u w:val="single"/>
        </w:rPr>
        <w:tab/>
      </w:r>
      <w:r>
        <w:rPr>
          <w:sz w:val="24"/>
        </w:rPr>
        <w:t xml:space="preserve">. </w:t>
      </w:r>
      <w:r>
        <w:rPr>
          <w:i/>
          <w:sz w:val="24"/>
        </w:rPr>
        <w:t xml:space="preserve">The Myth of Religious Violence </w:t>
      </w:r>
      <w:r>
        <w:rPr>
          <w:sz w:val="24"/>
        </w:rPr>
        <w:t>(Oxford:</w:t>
      </w:r>
      <w:r>
        <w:rPr>
          <w:spacing w:val="3"/>
          <w:sz w:val="24"/>
        </w:rPr>
        <w:t xml:space="preserve"> </w:t>
      </w:r>
      <w:r>
        <w:rPr>
          <w:sz w:val="24"/>
        </w:rPr>
        <w:t>2009).</w:t>
      </w:r>
    </w:p>
    <w:p w14:paraId="30BB68D6" w14:textId="77777777" w:rsidR="006D28F8" w:rsidRDefault="006D28F8">
      <w:pPr>
        <w:pStyle w:val="BodyText"/>
        <w:spacing w:before="2"/>
      </w:pPr>
    </w:p>
    <w:p w14:paraId="20B1A665" w14:textId="77777777" w:rsidR="006D28F8" w:rsidRDefault="00540B0F">
      <w:pPr>
        <w:ind w:left="100"/>
        <w:rPr>
          <w:i/>
          <w:sz w:val="24"/>
        </w:rPr>
      </w:pPr>
      <w:r>
        <w:rPr>
          <w:sz w:val="24"/>
        </w:rPr>
        <w:t xml:space="preserve">William T. Cavanaugh, Jeffrey W. Baily, Craig Hovey, eds., </w:t>
      </w:r>
      <w:r>
        <w:rPr>
          <w:i/>
          <w:sz w:val="24"/>
        </w:rPr>
        <w:t>An Eerdman’s Reader on Contempo-</w:t>
      </w:r>
    </w:p>
    <w:p w14:paraId="5A494390" w14:textId="77777777" w:rsidR="006D28F8" w:rsidRDefault="00540B0F">
      <w:pPr>
        <w:ind w:left="100"/>
        <w:rPr>
          <w:sz w:val="24"/>
        </w:rPr>
      </w:pPr>
      <w:r>
        <w:rPr>
          <w:i/>
          <w:sz w:val="24"/>
        </w:rPr>
        <w:t xml:space="preserve">rary Political Theology </w:t>
      </w:r>
      <w:r>
        <w:rPr>
          <w:sz w:val="24"/>
        </w:rPr>
        <w:t>(Grand Rapids, MI: Eerdmans, 2012).</w:t>
      </w:r>
    </w:p>
    <w:p w14:paraId="47B1C11B" w14:textId="77777777" w:rsidR="006D28F8" w:rsidRDefault="006D28F8">
      <w:pPr>
        <w:pStyle w:val="BodyText"/>
      </w:pPr>
    </w:p>
    <w:p w14:paraId="094A01D4" w14:textId="77777777" w:rsidR="006D28F8" w:rsidRDefault="00540B0F">
      <w:pPr>
        <w:ind w:left="100" w:right="703"/>
        <w:rPr>
          <w:sz w:val="24"/>
        </w:rPr>
      </w:pPr>
      <w:r>
        <w:rPr>
          <w:sz w:val="24"/>
        </w:rPr>
        <w:t xml:space="preserve">William T. Cavanaugh, </w:t>
      </w:r>
      <w:r>
        <w:rPr>
          <w:i/>
          <w:sz w:val="24"/>
        </w:rPr>
        <w:t xml:space="preserve">Migrations of the Holy: God, State, and the Political Meaning of the Church </w:t>
      </w:r>
      <w:r>
        <w:rPr>
          <w:sz w:val="24"/>
        </w:rPr>
        <w:t>(Grand Rapids, MI: Eerdmans, 2011).</w:t>
      </w:r>
    </w:p>
    <w:p w14:paraId="7734CD65" w14:textId="77777777" w:rsidR="006D28F8" w:rsidRDefault="006D28F8">
      <w:pPr>
        <w:pStyle w:val="BodyText"/>
      </w:pPr>
    </w:p>
    <w:p w14:paraId="0F22994A" w14:textId="55474CEB" w:rsidR="008A52F7" w:rsidRPr="008A52F7" w:rsidRDefault="008A52F7">
      <w:pPr>
        <w:pStyle w:val="BodyText"/>
      </w:pPr>
      <w:r>
        <w:t xml:space="preserve">Paul S. Chung, </w:t>
      </w:r>
      <w:r>
        <w:rPr>
          <w:i/>
          <w:iCs/>
        </w:rPr>
        <w:t xml:space="preserve">Critical Theory and Political Theology </w:t>
      </w:r>
      <w:r>
        <w:t>(Cham, Switzerland: Palgrave Macmillan, 2019).</w:t>
      </w:r>
    </w:p>
    <w:p w14:paraId="0E336599" w14:textId="77777777" w:rsidR="008A52F7" w:rsidRDefault="008A52F7">
      <w:pPr>
        <w:pStyle w:val="BodyText"/>
      </w:pPr>
    </w:p>
    <w:p w14:paraId="3FB8A26A" w14:textId="77777777" w:rsidR="006D28F8" w:rsidRDefault="00540B0F">
      <w:pPr>
        <w:ind w:left="100"/>
        <w:rPr>
          <w:sz w:val="24"/>
        </w:rPr>
      </w:pPr>
      <w:r>
        <w:rPr>
          <w:sz w:val="24"/>
        </w:rPr>
        <w:t xml:space="preserve">David Colbert, </w:t>
      </w:r>
      <w:r>
        <w:rPr>
          <w:i/>
          <w:sz w:val="24"/>
        </w:rPr>
        <w:t xml:space="preserve">Ten Days that Shook the World </w:t>
      </w:r>
      <w:r>
        <w:rPr>
          <w:sz w:val="24"/>
        </w:rPr>
        <w:t>(New York: Aladdin Publishing, 2008).</w:t>
      </w:r>
    </w:p>
    <w:p w14:paraId="264AC2E7" w14:textId="77777777" w:rsidR="002367D8" w:rsidRDefault="002367D8">
      <w:pPr>
        <w:ind w:left="100"/>
        <w:rPr>
          <w:sz w:val="24"/>
        </w:rPr>
      </w:pPr>
    </w:p>
    <w:p w14:paraId="293B86C3" w14:textId="65E8928B" w:rsidR="006D28F8" w:rsidRDefault="00540B0F">
      <w:pPr>
        <w:ind w:left="100"/>
        <w:rPr>
          <w:i/>
          <w:sz w:val="24"/>
        </w:rPr>
      </w:pPr>
      <w:r>
        <w:rPr>
          <w:sz w:val="24"/>
        </w:rPr>
        <w:t xml:space="preserve">Crestan Davis, John Milbank and Slavoj Žižek, eds., </w:t>
      </w:r>
      <w:r>
        <w:rPr>
          <w:i/>
          <w:sz w:val="24"/>
        </w:rPr>
        <w:t>Theology and the Political: The New Debate</w:t>
      </w:r>
    </w:p>
    <w:p w14:paraId="6BADC0E7" w14:textId="77777777" w:rsidR="006D28F8" w:rsidRDefault="00540B0F">
      <w:pPr>
        <w:pStyle w:val="BodyText"/>
        <w:ind w:left="100"/>
      </w:pPr>
      <w:r>
        <w:t>(Durham: NC: Duke University Press, 2005).</w:t>
      </w:r>
    </w:p>
    <w:p w14:paraId="2778EEDA" w14:textId="77777777" w:rsidR="006F74A1" w:rsidRDefault="006F74A1">
      <w:pPr>
        <w:pStyle w:val="BodyText"/>
        <w:ind w:left="100"/>
      </w:pPr>
    </w:p>
    <w:p w14:paraId="1B26893E" w14:textId="77777777" w:rsidR="006D28F8" w:rsidRDefault="00540B0F">
      <w:pPr>
        <w:spacing w:before="81"/>
        <w:ind w:left="100" w:right="213"/>
        <w:rPr>
          <w:sz w:val="24"/>
        </w:rPr>
      </w:pPr>
      <w:r>
        <w:rPr>
          <w:sz w:val="24"/>
        </w:rPr>
        <w:t xml:space="preserve">John K. Downey, ed., </w:t>
      </w:r>
      <w:r>
        <w:rPr>
          <w:i/>
          <w:sz w:val="24"/>
        </w:rPr>
        <w:t xml:space="preserve">Loves Strategy: The Political Theology of Johann Baptist Metz </w:t>
      </w:r>
      <w:r>
        <w:rPr>
          <w:sz w:val="24"/>
        </w:rPr>
        <w:t>(Harrisburg: Trinity Press, 1999).</w:t>
      </w:r>
    </w:p>
    <w:p w14:paraId="306BBF7B" w14:textId="77777777" w:rsidR="006D28F8" w:rsidRDefault="006D28F8">
      <w:pPr>
        <w:pStyle w:val="BodyText"/>
      </w:pPr>
    </w:p>
    <w:p w14:paraId="309D8EC0" w14:textId="77777777" w:rsidR="006D28F8" w:rsidRDefault="00540B0F">
      <w:pPr>
        <w:ind w:left="100"/>
        <w:rPr>
          <w:sz w:val="24"/>
        </w:rPr>
      </w:pPr>
      <w:r w:rsidRPr="00714E73">
        <w:rPr>
          <w:sz w:val="24"/>
          <w:lang w:val="de-DE"/>
        </w:rPr>
        <w:t xml:space="preserve">Francis Schüssler Fiorenza, </w:t>
      </w:r>
      <w:r w:rsidRPr="00714E73">
        <w:rPr>
          <w:i/>
          <w:sz w:val="24"/>
          <w:lang w:val="de-DE"/>
        </w:rPr>
        <w:t xml:space="preserve">et al. </w:t>
      </w:r>
      <w:r>
        <w:rPr>
          <w:sz w:val="24"/>
        </w:rPr>
        <w:t xml:space="preserve">Ed., </w:t>
      </w:r>
      <w:r>
        <w:rPr>
          <w:i/>
          <w:sz w:val="24"/>
        </w:rPr>
        <w:t xml:space="preserve">Political Theology: Contemporary Challenges and Future Directions </w:t>
      </w:r>
      <w:r>
        <w:rPr>
          <w:sz w:val="24"/>
        </w:rPr>
        <w:t>(Louisville, KY: John Knox Press, 2013).</w:t>
      </w:r>
    </w:p>
    <w:p w14:paraId="277A3704" w14:textId="77777777" w:rsidR="006D28F8" w:rsidRDefault="006D28F8">
      <w:pPr>
        <w:pStyle w:val="BodyText"/>
        <w:spacing w:before="11"/>
        <w:rPr>
          <w:sz w:val="23"/>
        </w:rPr>
      </w:pPr>
    </w:p>
    <w:p w14:paraId="169D5113" w14:textId="77777777" w:rsidR="006D28F8" w:rsidRDefault="00540B0F">
      <w:pPr>
        <w:ind w:left="100"/>
        <w:rPr>
          <w:sz w:val="24"/>
        </w:rPr>
      </w:pPr>
      <w:r>
        <w:rPr>
          <w:sz w:val="24"/>
        </w:rPr>
        <w:t xml:space="preserve">Gustavo Gutiérrez, </w:t>
      </w:r>
      <w:r>
        <w:rPr>
          <w:i/>
          <w:sz w:val="24"/>
        </w:rPr>
        <w:t xml:space="preserve">A Theology of Liberation </w:t>
      </w:r>
      <w:r>
        <w:rPr>
          <w:sz w:val="24"/>
        </w:rPr>
        <w:t>(New York: Maryknoll, 2010).</w:t>
      </w:r>
    </w:p>
    <w:p w14:paraId="2C3BF75B" w14:textId="77777777" w:rsidR="006D28F8" w:rsidRDefault="006D28F8">
      <w:pPr>
        <w:pStyle w:val="BodyText"/>
        <w:spacing w:before="2"/>
      </w:pPr>
    </w:p>
    <w:p w14:paraId="2AF9CBFD" w14:textId="0DE3F540" w:rsidR="006D28F8" w:rsidRDefault="00540B0F" w:rsidP="008A52F7">
      <w:pPr>
        <w:spacing w:before="1"/>
        <w:ind w:left="100" w:right="316"/>
        <w:rPr>
          <w:sz w:val="24"/>
        </w:rPr>
      </w:pPr>
      <w:r>
        <w:rPr>
          <w:sz w:val="24"/>
        </w:rPr>
        <w:t xml:space="preserve">Jürgen Habermas, Joseph Ratzinger, </w:t>
      </w:r>
      <w:r>
        <w:rPr>
          <w:i/>
          <w:sz w:val="24"/>
        </w:rPr>
        <w:t xml:space="preserve">The Dialectics of Secularization </w:t>
      </w:r>
      <w:r>
        <w:rPr>
          <w:sz w:val="24"/>
        </w:rPr>
        <w:t xml:space="preserve">(New York: Ignatius Press, </w:t>
      </w:r>
      <w:r>
        <w:rPr>
          <w:sz w:val="24"/>
        </w:rPr>
        <w:lastRenderedPageBreak/>
        <w:t>2010).</w:t>
      </w:r>
    </w:p>
    <w:p w14:paraId="141DF886" w14:textId="77777777" w:rsidR="006F74A1" w:rsidRPr="008A52F7" w:rsidRDefault="006F74A1" w:rsidP="008A52F7">
      <w:pPr>
        <w:spacing w:before="1"/>
        <w:ind w:left="100" w:right="316"/>
        <w:rPr>
          <w:sz w:val="24"/>
        </w:rPr>
      </w:pPr>
    </w:p>
    <w:p w14:paraId="4C136D05" w14:textId="77777777" w:rsidR="006D28F8" w:rsidRDefault="00540B0F">
      <w:pPr>
        <w:ind w:left="100" w:right="586"/>
        <w:rPr>
          <w:sz w:val="24"/>
        </w:rPr>
      </w:pPr>
      <w:r>
        <w:rPr>
          <w:sz w:val="24"/>
        </w:rPr>
        <w:t>Michael Hoelzl and Graham Ward, eds</w:t>
      </w:r>
      <w:r>
        <w:rPr>
          <w:i/>
          <w:sz w:val="24"/>
        </w:rPr>
        <w:t xml:space="preserve">. Religion and Political Thought </w:t>
      </w:r>
      <w:r>
        <w:rPr>
          <w:sz w:val="24"/>
        </w:rPr>
        <w:t>(London: Continuum, 2006).</w:t>
      </w:r>
    </w:p>
    <w:p w14:paraId="42AC32A0" w14:textId="77777777" w:rsidR="008A52F7" w:rsidRDefault="008A52F7">
      <w:pPr>
        <w:ind w:left="100" w:right="586"/>
        <w:rPr>
          <w:sz w:val="24"/>
        </w:rPr>
      </w:pPr>
    </w:p>
    <w:p w14:paraId="5A2A0155" w14:textId="77777777" w:rsidR="006D28F8" w:rsidRDefault="00540B0F">
      <w:pPr>
        <w:ind w:left="100"/>
        <w:rPr>
          <w:sz w:val="24"/>
        </w:rPr>
      </w:pPr>
      <w:r>
        <w:rPr>
          <w:sz w:val="24"/>
        </w:rPr>
        <w:t xml:space="preserve">Max Horkheim, </w:t>
      </w:r>
      <w:r>
        <w:rPr>
          <w:i/>
          <w:sz w:val="24"/>
        </w:rPr>
        <w:t xml:space="preserve">Critical Theory: Selected Essays </w:t>
      </w:r>
      <w:r>
        <w:rPr>
          <w:sz w:val="24"/>
        </w:rPr>
        <w:t>(New York: Continuum, 2003).</w:t>
      </w:r>
    </w:p>
    <w:p w14:paraId="1881EE8D" w14:textId="77777777" w:rsidR="006D28F8" w:rsidRDefault="006D28F8">
      <w:pPr>
        <w:pStyle w:val="BodyText"/>
      </w:pPr>
    </w:p>
    <w:p w14:paraId="4BA95470" w14:textId="77777777" w:rsidR="006D28F8" w:rsidRDefault="00540B0F">
      <w:pPr>
        <w:ind w:left="100"/>
        <w:rPr>
          <w:sz w:val="24"/>
        </w:rPr>
      </w:pPr>
      <w:r>
        <w:rPr>
          <w:sz w:val="24"/>
        </w:rPr>
        <w:t xml:space="preserve">Catherine Keller, </w:t>
      </w:r>
      <w:r>
        <w:rPr>
          <w:i/>
          <w:sz w:val="24"/>
        </w:rPr>
        <w:t xml:space="preserve">Political Theology of the Earth </w:t>
      </w:r>
      <w:r>
        <w:rPr>
          <w:sz w:val="24"/>
        </w:rPr>
        <w:t>(New York: Columbia University Press, 2018).</w:t>
      </w:r>
    </w:p>
    <w:p w14:paraId="3A1935E3" w14:textId="77777777" w:rsidR="006D28F8" w:rsidRDefault="006D28F8">
      <w:pPr>
        <w:pStyle w:val="BodyText"/>
        <w:spacing w:before="12"/>
        <w:rPr>
          <w:sz w:val="23"/>
        </w:rPr>
      </w:pPr>
    </w:p>
    <w:p w14:paraId="74352033" w14:textId="77777777" w:rsidR="006D28F8" w:rsidRDefault="00540B0F">
      <w:pPr>
        <w:ind w:left="100" w:right="647"/>
        <w:rPr>
          <w:sz w:val="24"/>
        </w:rPr>
      </w:pPr>
      <w:r>
        <w:rPr>
          <w:sz w:val="24"/>
        </w:rPr>
        <w:t xml:space="preserve">Michael Jon Kessler, </w:t>
      </w:r>
      <w:r>
        <w:rPr>
          <w:i/>
          <w:sz w:val="24"/>
        </w:rPr>
        <w:t xml:space="preserve">Political Theology for a Plural Age </w:t>
      </w:r>
      <w:r>
        <w:rPr>
          <w:sz w:val="24"/>
        </w:rPr>
        <w:t>(New York: Oxford University Press, 2013).</w:t>
      </w:r>
    </w:p>
    <w:p w14:paraId="35214375" w14:textId="77777777" w:rsidR="006D28F8" w:rsidRDefault="006D28F8">
      <w:pPr>
        <w:pStyle w:val="BodyText"/>
        <w:spacing w:before="11"/>
        <w:rPr>
          <w:sz w:val="23"/>
        </w:rPr>
      </w:pPr>
    </w:p>
    <w:p w14:paraId="5825ADF4" w14:textId="77777777" w:rsidR="006D28F8" w:rsidRDefault="00540B0F">
      <w:pPr>
        <w:spacing w:before="1" w:line="242" w:lineRule="auto"/>
        <w:ind w:left="100" w:right="622"/>
        <w:rPr>
          <w:sz w:val="24"/>
        </w:rPr>
      </w:pPr>
      <w:r>
        <w:rPr>
          <w:sz w:val="24"/>
        </w:rPr>
        <w:t xml:space="preserve">Michael Kirwan, </w:t>
      </w:r>
      <w:r>
        <w:rPr>
          <w:i/>
          <w:sz w:val="24"/>
        </w:rPr>
        <w:t xml:space="preserve">Political Theology: A New Introduction </w:t>
      </w:r>
      <w:r>
        <w:rPr>
          <w:sz w:val="24"/>
        </w:rPr>
        <w:t>(London: Darton, Longman &amp; Todd, 2008).</w:t>
      </w:r>
    </w:p>
    <w:p w14:paraId="388F4A4D" w14:textId="77777777" w:rsidR="006D28F8" w:rsidRDefault="006D28F8">
      <w:pPr>
        <w:pStyle w:val="BodyText"/>
        <w:spacing w:before="8"/>
        <w:rPr>
          <w:sz w:val="23"/>
        </w:rPr>
      </w:pPr>
    </w:p>
    <w:p w14:paraId="6C222B96" w14:textId="77777777" w:rsidR="006D28F8" w:rsidRDefault="00540B0F">
      <w:pPr>
        <w:pStyle w:val="BodyText"/>
        <w:ind w:left="100"/>
      </w:pPr>
      <w:r>
        <w:t>Johann Baptist Metz, all books.</w:t>
      </w:r>
    </w:p>
    <w:p w14:paraId="75EEFB7F" w14:textId="77777777" w:rsidR="006D28F8" w:rsidRDefault="006D28F8">
      <w:pPr>
        <w:pStyle w:val="BodyText"/>
      </w:pPr>
    </w:p>
    <w:p w14:paraId="6C332774" w14:textId="77777777" w:rsidR="006D28F8" w:rsidRPr="00714E73" w:rsidRDefault="00540B0F">
      <w:pPr>
        <w:ind w:left="100" w:right="454"/>
        <w:rPr>
          <w:sz w:val="24"/>
          <w:lang w:val="de-DE"/>
        </w:rPr>
      </w:pPr>
      <w:r w:rsidRPr="00714E73">
        <w:rPr>
          <w:sz w:val="24"/>
          <w:lang w:val="de-DE"/>
        </w:rPr>
        <w:t xml:space="preserve">Johann Baptist Metz, with Dorothee Sölle, </w:t>
      </w:r>
      <w:r w:rsidRPr="00714E73">
        <w:rPr>
          <w:i/>
          <w:sz w:val="24"/>
          <w:lang w:val="de-DE"/>
        </w:rPr>
        <w:t xml:space="preserve">Welches Christentum Hat Zukunft? Dorothee Sölle und Johann Baptist Metz im Gespräch mit Karl-Josef Kuschel </w:t>
      </w:r>
      <w:r w:rsidRPr="00714E73">
        <w:rPr>
          <w:sz w:val="24"/>
          <w:lang w:val="de-DE"/>
        </w:rPr>
        <w:t>(Stuttgart: Kreuz Verlag, 1990).</w:t>
      </w:r>
    </w:p>
    <w:p w14:paraId="017D71C6" w14:textId="77777777" w:rsidR="006D28F8" w:rsidRPr="00714E73" w:rsidRDefault="006D28F8">
      <w:pPr>
        <w:pStyle w:val="BodyText"/>
        <w:spacing w:before="11"/>
        <w:rPr>
          <w:sz w:val="23"/>
          <w:lang w:val="de-DE"/>
        </w:rPr>
      </w:pPr>
    </w:p>
    <w:p w14:paraId="44826A4F" w14:textId="77777777" w:rsidR="006D28F8" w:rsidRDefault="00540B0F">
      <w:pPr>
        <w:spacing w:before="1"/>
        <w:ind w:left="100"/>
        <w:rPr>
          <w:sz w:val="24"/>
        </w:rPr>
      </w:pPr>
      <w:r>
        <w:rPr>
          <w:sz w:val="24"/>
        </w:rPr>
        <w:t xml:space="preserve">Eduardo Mendieta, ed., </w:t>
      </w:r>
      <w:r>
        <w:rPr>
          <w:i/>
          <w:sz w:val="24"/>
        </w:rPr>
        <w:t xml:space="preserve">The Frankfurt School on Religion </w:t>
      </w:r>
      <w:r>
        <w:rPr>
          <w:sz w:val="24"/>
        </w:rPr>
        <w:t>(New York: Routledge, 2005).</w:t>
      </w:r>
    </w:p>
    <w:p w14:paraId="5A352713" w14:textId="77777777" w:rsidR="006D28F8" w:rsidRDefault="006D28F8">
      <w:pPr>
        <w:pStyle w:val="BodyText"/>
        <w:spacing w:before="11"/>
        <w:rPr>
          <w:sz w:val="23"/>
        </w:rPr>
      </w:pPr>
    </w:p>
    <w:p w14:paraId="4428E90E" w14:textId="77777777" w:rsidR="006D28F8" w:rsidRDefault="00540B0F">
      <w:pPr>
        <w:pStyle w:val="BodyText"/>
        <w:ind w:left="100" w:right="944"/>
      </w:pPr>
      <w:r>
        <w:t xml:space="preserve">John Milbank, Catherine Pickstock and Graham Ward, eds., </w:t>
      </w:r>
      <w:r>
        <w:rPr>
          <w:i/>
        </w:rPr>
        <w:t xml:space="preserve">Radical Orthodoxy </w:t>
      </w:r>
      <w:r>
        <w:t>(London: Routledge, 1999).</w:t>
      </w:r>
    </w:p>
    <w:p w14:paraId="7081A02A" w14:textId="77777777" w:rsidR="006D28F8" w:rsidRDefault="00540B0F">
      <w:pPr>
        <w:spacing w:before="51" w:line="588" w:lineRule="exact"/>
        <w:ind w:left="100"/>
        <w:rPr>
          <w:i/>
          <w:sz w:val="24"/>
        </w:rPr>
      </w:pPr>
      <w:r>
        <w:rPr>
          <w:sz w:val="24"/>
        </w:rPr>
        <w:t xml:space="preserve">John Milbank, </w:t>
      </w:r>
      <w:r>
        <w:rPr>
          <w:i/>
          <w:sz w:val="24"/>
        </w:rPr>
        <w:t xml:space="preserve">The Future of Love: Essays in Political Theology </w:t>
      </w:r>
      <w:r>
        <w:rPr>
          <w:sz w:val="24"/>
        </w:rPr>
        <w:t xml:space="preserve">(Norwich: SCM Press, 2009). Eduardo Mendieta, Ed., </w:t>
      </w:r>
      <w:r>
        <w:rPr>
          <w:i/>
          <w:sz w:val="24"/>
        </w:rPr>
        <w:t>The Frankfurt School on Religion: Key Writings by the Major Thinkers</w:t>
      </w:r>
    </w:p>
    <w:p w14:paraId="37EA628B" w14:textId="77777777" w:rsidR="006D28F8" w:rsidRDefault="00540B0F">
      <w:pPr>
        <w:pStyle w:val="BodyText"/>
        <w:spacing w:line="240" w:lineRule="exact"/>
        <w:ind w:left="100"/>
      </w:pPr>
      <w:r>
        <w:t>(New York: Routledge, 2005).</w:t>
      </w:r>
    </w:p>
    <w:p w14:paraId="0687D18A" w14:textId="77777777" w:rsidR="006D28F8" w:rsidRDefault="00540B0F" w:rsidP="000A0B96">
      <w:pPr>
        <w:rPr>
          <w:sz w:val="24"/>
        </w:rPr>
      </w:pPr>
      <w:r>
        <w:rPr>
          <w:sz w:val="24"/>
        </w:rPr>
        <w:t xml:space="preserve">Richard John Neuhaus, </w:t>
      </w:r>
      <w:r>
        <w:rPr>
          <w:i/>
          <w:sz w:val="24"/>
        </w:rPr>
        <w:t xml:space="preserve">Catholic Matters </w:t>
      </w:r>
      <w:r>
        <w:rPr>
          <w:sz w:val="24"/>
        </w:rPr>
        <w:t>(New York: Basic Books, 2007).</w:t>
      </w:r>
    </w:p>
    <w:p w14:paraId="237E3CC7" w14:textId="77777777" w:rsidR="006D28F8" w:rsidRDefault="006D28F8">
      <w:pPr>
        <w:pStyle w:val="BodyText"/>
        <w:spacing w:before="1"/>
        <w:rPr>
          <w:sz w:val="18"/>
        </w:rPr>
      </w:pPr>
    </w:p>
    <w:p w14:paraId="3CEE6720" w14:textId="0C78617A" w:rsidR="006D28F8" w:rsidRDefault="00540B0F">
      <w:pPr>
        <w:tabs>
          <w:tab w:val="left" w:pos="2133"/>
        </w:tabs>
        <w:spacing w:before="72"/>
        <w:ind w:left="100" w:right="420"/>
        <w:rPr>
          <w:sz w:val="24"/>
        </w:rPr>
      </w:pPr>
      <w:r>
        <w:rPr>
          <w:sz w:val="24"/>
          <w:u w:val="single"/>
        </w:rPr>
        <w:tab/>
      </w:r>
      <w:r>
        <w:rPr>
          <w:sz w:val="24"/>
        </w:rPr>
        <w:t xml:space="preserve">, </w:t>
      </w:r>
      <w:r>
        <w:rPr>
          <w:i/>
          <w:sz w:val="24"/>
        </w:rPr>
        <w:t xml:space="preserve">The Naked Public Square: Religion &amp; Democracy, </w:t>
      </w:r>
      <w:r>
        <w:rPr>
          <w:sz w:val="24"/>
        </w:rPr>
        <w:t>2</w:t>
      </w:r>
      <w:r>
        <w:rPr>
          <w:sz w:val="24"/>
          <w:vertAlign w:val="superscript"/>
        </w:rPr>
        <w:t>nd</w:t>
      </w:r>
      <w:r>
        <w:rPr>
          <w:sz w:val="24"/>
        </w:rPr>
        <w:t xml:space="preserve"> Ed. (Grand Rapids, MI: 1988).</w:t>
      </w:r>
    </w:p>
    <w:p w14:paraId="3EB01464" w14:textId="77777777" w:rsidR="006D28F8" w:rsidRDefault="00540B0F">
      <w:pPr>
        <w:spacing w:before="81"/>
        <w:ind w:left="100"/>
        <w:rPr>
          <w:sz w:val="24"/>
        </w:rPr>
      </w:pPr>
      <w:r>
        <w:rPr>
          <w:sz w:val="24"/>
        </w:rPr>
        <w:t xml:space="preserve">Saul Newman, </w:t>
      </w:r>
      <w:r>
        <w:rPr>
          <w:i/>
          <w:sz w:val="24"/>
        </w:rPr>
        <w:t xml:space="preserve">Political Theology: A Critical Introduction </w:t>
      </w:r>
      <w:r>
        <w:rPr>
          <w:sz w:val="24"/>
        </w:rPr>
        <w:t>(Cambridge: Polity Press, 2019.</w:t>
      </w:r>
    </w:p>
    <w:p w14:paraId="040B063D" w14:textId="77777777" w:rsidR="006D28F8" w:rsidRDefault="006D28F8">
      <w:pPr>
        <w:pStyle w:val="BodyText"/>
      </w:pPr>
    </w:p>
    <w:p w14:paraId="35FB17B2" w14:textId="77777777" w:rsidR="006D28F8" w:rsidRDefault="00540B0F">
      <w:pPr>
        <w:ind w:left="100"/>
        <w:rPr>
          <w:sz w:val="24"/>
        </w:rPr>
      </w:pPr>
      <w:r>
        <w:rPr>
          <w:sz w:val="24"/>
        </w:rPr>
        <w:t xml:space="preserve">H. Richard Niebuhr, </w:t>
      </w:r>
      <w:proofErr w:type="gramStart"/>
      <w:r>
        <w:rPr>
          <w:i/>
          <w:sz w:val="24"/>
        </w:rPr>
        <w:t>Christ</w:t>
      </w:r>
      <w:proofErr w:type="gramEnd"/>
      <w:r>
        <w:rPr>
          <w:i/>
          <w:sz w:val="24"/>
        </w:rPr>
        <w:t xml:space="preserve"> and Culture </w:t>
      </w:r>
      <w:r>
        <w:rPr>
          <w:sz w:val="24"/>
        </w:rPr>
        <w:t>(New York: Harper, 1951).</w:t>
      </w:r>
    </w:p>
    <w:p w14:paraId="2A5515B9" w14:textId="77777777" w:rsidR="000A0B96" w:rsidRDefault="000A0B96">
      <w:pPr>
        <w:ind w:left="100"/>
        <w:rPr>
          <w:sz w:val="24"/>
        </w:rPr>
      </w:pPr>
    </w:p>
    <w:p w14:paraId="7CC8D0B7" w14:textId="44D13E70" w:rsidR="006D28F8" w:rsidRDefault="00540B0F">
      <w:pPr>
        <w:ind w:left="100"/>
        <w:rPr>
          <w:i/>
          <w:sz w:val="24"/>
        </w:rPr>
      </w:pPr>
      <w:r>
        <w:rPr>
          <w:sz w:val="24"/>
        </w:rPr>
        <w:t xml:space="preserve">Oliver O’Donovan, </w:t>
      </w:r>
      <w:r>
        <w:rPr>
          <w:i/>
          <w:sz w:val="24"/>
        </w:rPr>
        <w:t>The Desire of the Nations: Rediscovering the Roots of Political Theology</w:t>
      </w:r>
    </w:p>
    <w:p w14:paraId="3EFC0081" w14:textId="77777777" w:rsidR="006D28F8" w:rsidRDefault="00540B0F">
      <w:pPr>
        <w:pStyle w:val="BodyText"/>
        <w:ind w:left="100"/>
      </w:pPr>
      <w:r>
        <w:t>(Cambridge: 1996).</w:t>
      </w:r>
    </w:p>
    <w:p w14:paraId="64AC30CC" w14:textId="77777777" w:rsidR="006D28F8" w:rsidRDefault="006D28F8">
      <w:pPr>
        <w:pStyle w:val="BodyText"/>
        <w:spacing w:before="9"/>
        <w:rPr>
          <w:sz w:val="19"/>
        </w:rPr>
      </w:pPr>
    </w:p>
    <w:p w14:paraId="3CD8FD71" w14:textId="157CDCFC" w:rsidR="006D28F8" w:rsidRDefault="00540B0F">
      <w:pPr>
        <w:tabs>
          <w:tab w:val="left" w:pos="1894"/>
        </w:tabs>
        <w:spacing w:before="51"/>
        <w:ind w:left="100"/>
        <w:rPr>
          <w:sz w:val="24"/>
        </w:rPr>
      </w:pPr>
      <w:r>
        <w:rPr>
          <w:sz w:val="24"/>
          <w:u w:val="single"/>
        </w:rPr>
        <w:tab/>
      </w:r>
      <w:r>
        <w:rPr>
          <w:sz w:val="24"/>
        </w:rPr>
        <w:t xml:space="preserve">. </w:t>
      </w:r>
      <w:r>
        <w:rPr>
          <w:i/>
          <w:sz w:val="24"/>
        </w:rPr>
        <w:t xml:space="preserve">The Ways of Judgment </w:t>
      </w:r>
      <w:r>
        <w:rPr>
          <w:sz w:val="24"/>
        </w:rPr>
        <w:t>(Grand Rapids: Eerdmans,</w:t>
      </w:r>
      <w:r>
        <w:rPr>
          <w:spacing w:val="-1"/>
          <w:sz w:val="24"/>
        </w:rPr>
        <w:t xml:space="preserve"> </w:t>
      </w:r>
      <w:r>
        <w:rPr>
          <w:sz w:val="24"/>
        </w:rPr>
        <w:t>2005).</w:t>
      </w:r>
    </w:p>
    <w:p w14:paraId="6B7FB123" w14:textId="77777777" w:rsidR="006D28F8" w:rsidRDefault="006D28F8">
      <w:pPr>
        <w:pStyle w:val="BodyText"/>
        <w:spacing w:before="2"/>
      </w:pPr>
    </w:p>
    <w:p w14:paraId="1CBB8ACC" w14:textId="77777777" w:rsidR="006D28F8" w:rsidRDefault="00540B0F">
      <w:pPr>
        <w:ind w:left="100"/>
        <w:rPr>
          <w:sz w:val="24"/>
        </w:rPr>
      </w:pPr>
      <w:r>
        <w:rPr>
          <w:sz w:val="24"/>
        </w:rPr>
        <w:t xml:space="preserve">Oliver Donovan and Joan Lockwood O’Donovan, eds., </w:t>
      </w:r>
      <w:r>
        <w:rPr>
          <w:i/>
          <w:sz w:val="24"/>
        </w:rPr>
        <w:t xml:space="preserve">From Irenaeus to Grotius: A Sourcebook </w:t>
      </w:r>
      <w:r>
        <w:rPr>
          <w:sz w:val="24"/>
        </w:rPr>
        <w:t>in</w:t>
      </w:r>
    </w:p>
    <w:p w14:paraId="61C869FB" w14:textId="77777777" w:rsidR="006D28F8" w:rsidRDefault="00540B0F">
      <w:pPr>
        <w:ind w:left="100"/>
        <w:rPr>
          <w:sz w:val="24"/>
        </w:rPr>
      </w:pPr>
      <w:r>
        <w:rPr>
          <w:i/>
          <w:sz w:val="24"/>
        </w:rPr>
        <w:t xml:space="preserve">Christian Political Thought </w:t>
      </w:r>
      <w:r>
        <w:rPr>
          <w:sz w:val="24"/>
        </w:rPr>
        <w:t>(Grand Rapids: Eerdmans, 1999).</w:t>
      </w:r>
    </w:p>
    <w:p w14:paraId="6096B306" w14:textId="77777777" w:rsidR="006D28F8" w:rsidRDefault="006D28F8">
      <w:pPr>
        <w:pStyle w:val="BodyText"/>
        <w:spacing w:before="9"/>
        <w:rPr>
          <w:sz w:val="19"/>
        </w:rPr>
      </w:pPr>
    </w:p>
    <w:p w14:paraId="105EDC27" w14:textId="17684071" w:rsidR="006D28F8" w:rsidRDefault="00540B0F">
      <w:pPr>
        <w:tabs>
          <w:tab w:val="left" w:pos="1894"/>
        </w:tabs>
        <w:spacing w:before="52"/>
        <w:ind w:left="100" w:right="375"/>
        <w:rPr>
          <w:sz w:val="24"/>
        </w:rPr>
      </w:pPr>
      <w:r>
        <w:rPr>
          <w:sz w:val="24"/>
          <w:u w:val="single"/>
        </w:rPr>
        <w:tab/>
      </w:r>
      <w:r>
        <w:rPr>
          <w:sz w:val="24"/>
        </w:rPr>
        <w:t xml:space="preserve">. </w:t>
      </w:r>
      <w:r>
        <w:rPr>
          <w:i/>
          <w:sz w:val="24"/>
        </w:rPr>
        <w:t xml:space="preserve">Bonds of Imperfections: Christian Politics, Past and Present </w:t>
      </w:r>
      <w:r>
        <w:rPr>
          <w:sz w:val="24"/>
        </w:rPr>
        <w:t>(Grand Rapids, MI: Eerdmans,</w:t>
      </w:r>
      <w:r>
        <w:rPr>
          <w:spacing w:val="-1"/>
          <w:sz w:val="24"/>
        </w:rPr>
        <w:t xml:space="preserve"> </w:t>
      </w:r>
      <w:r>
        <w:rPr>
          <w:sz w:val="24"/>
        </w:rPr>
        <w:t>2004).</w:t>
      </w:r>
    </w:p>
    <w:p w14:paraId="22307805" w14:textId="77777777" w:rsidR="006D28F8" w:rsidRDefault="006D28F8">
      <w:pPr>
        <w:pStyle w:val="BodyText"/>
      </w:pPr>
    </w:p>
    <w:p w14:paraId="1AB25FE1" w14:textId="631F0CF3" w:rsidR="006D28F8" w:rsidRDefault="00540B0F" w:rsidP="008A52F7">
      <w:pPr>
        <w:ind w:left="100" w:right="122"/>
        <w:rPr>
          <w:sz w:val="24"/>
        </w:rPr>
      </w:pPr>
      <w:r>
        <w:rPr>
          <w:sz w:val="24"/>
        </w:rPr>
        <w:lastRenderedPageBreak/>
        <w:t xml:space="preserve">C.C. Pecknold, </w:t>
      </w:r>
      <w:r>
        <w:rPr>
          <w:i/>
          <w:sz w:val="24"/>
        </w:rPr>
        <w:t xml:space="preserve">Christianity and Politics: A Brief Guide to the History </w:t>
      </w:r>
      <w:r>
        <w:rPr>
          <w:sz w:val="24"/>
        </w:rPr>
        <w:t>(Eugene, OR: Cascade Books, 2010).</w:t>
      </w:r>
    </w:p>
    <w:p w14:paraId="462E9D02" w14:textId="77777777" w:rsidR="006F74A1" w:rsidRPr="008A52F7" w:rsidRDefault="006F74A1" w:rsidP="008A52F7">
      <w:pPr>
        <w:ind w:left="100" w:right="122"/>
        <w:rPr>
          <w:sz w:val="24"/>
        </w:rPr>
      </w:pPr>
    </w:p>
    <w:p w14:paraId="05A4AEE0" w14:textId="564E1E0E" w:rsidR="008A52F7" w:rsidRPr="008A52F7" w:rsidRDefault="008A52F7">
      <w:pPr>
        <w:spacing w:before="1"/>
        <w:ind w:left="100" w:right="720"/>
        <w:rPr>
          <w:sz w:val="24"/>
        </w:rPr>
      </w:pPr>
      <w:r>
        <w:rPr>
          <w:sz w:val="24"/>
        </w:rPr>
        <w:t xml:space="preserve">Carl Raschke, </w:t>
      </w:r>
      <w:r>
        <w:rPr>
          <w:i/>
          <w:iCs/>
          <w:sz w:val="24"/>
        </w:rPr>
        <w:t xml:space="preserve">Neoliberalism and Political Theology </w:t>
      </w:r>
      <w:r>
        <w:rPr>
          <w:sz w:val="24"/>
        </w:rPr>
        <w:t>(Edinburgh: University Press, 2021).</w:t>
      </w:r>
    </w:p>
    <w:p w14:paraId="2E4F8970" w14:textId="77777777" w:rsidR="008A52F7" w:rsidRDefault="008A52F7">
      <w:pPr>
        <w:spacing w:before="1"/>
        <w:ind w:left="100" w:right="720"/>
        <w:rPr>
          <w:sz w:val="24"/>
        </w:rPr>
      </w:pPr>
    </w:p>
    <w:p w14:paraId="48150AD6" w14:textId="19D57E00" w:rsidR="006D28F8" w:rsidRDefault="00540B0F">
      <w:pPr>
        <w:spacing w:before="1"/>
        <w:ind w:left="100" w:right="720"/>
        <w:rPr>
          <w:sz w:val="24"/>
        </w:rPr>
      </w:pPr>
      <w:r>
        <w:rPr>
          <w:sz w:val="24"/>
        </w:rPr>
        <w:t xml:space="preserve">Thomas R. Rourke, </w:t>
      </w:r>
      <w:r>
        <w:rPr>
          <w:i/>
          <w:sz w:val="24"/>
        </w:rPr>
        <w:t xml:space="preserve">The Social &amp; Political Thought of Benedict XVI </w:t>
      </w:r>
      <w:r>
        <w:rPr>
          <w:sz w:val="24"/>
        </w:rPr>
        <w:t>(</w:t>
      </w:r>
      <w:proofErr w:type="gramStart"/>
      <w:r>
        <w:rPr>
          <w:sz w:val="24"/>
        </w:rPr>
        <w:t>Latham,,</w:t>
      </w:r>
      <w:proofErr w:type="gramEnd"/>
      <w:r>
        <w:rPr>
          <w:sz w:val="24"/>
        </w:rPr>
        <w:t xml:space="preserve"> MD: Lexington Press, 2011).</w:t>
      </w:r>
    </w:p>
    <w:p w14:paraId="6A390183" w14:textId="77777777" w:rsidR="008A52F7" w:rsidRDefault="008A52F7">
      <w:pPr>
        <w:spacing w:before="1"/>
        <w:ind w:left="100" w:right="720"/>
        <w:rPr>
          <w:sz w:val="24"/>
        </w:rPr>
      </w:pPr>
    </w:p>
    <w:p w14:paraId="3D3D334B" w14:textId="77777777" w:rsidR="006D28F8" w:rsidRDefault="00540B0F">
      <w:pPr>
        <w:ind w:left="100" w:right="466"/>
        <w:rPr>
          <w:sz w:val="24"/>
        </w:rPr>
      </w:pPr>
      <w:r>
        <w:rPr>
          <w:sz w:val="24"/>
        </w:rPr>
        <w:t xml:space="preserve">Peter Scott &amp; William T. Cavanaugh, Eds. </w:t>
      </w:r>
      <w:r>
        <w:rPr>
          <w:i/>
          <w:sz w:val="24"/>
        </w:rPr>
        <w:t xml:space="preserve">The Blackwell Companion to Political Theology </w:t>
      </w:r>
      <w:r>
        <w:rPr>
          <w:sz w:val="24"/>
        </w:rPr>
        <w:t>(Ox- ford: Blackwell, 2004).</w:t>
      </w:r>
    </w:p>
    <w:p w14:paraId="6FE58821" w14:textId="77777777" w:rsidR="006D28F8" w:rsidRDefault="006D28F8">
      <w:pPr>
        <w:pStyle w:val="BodyText"/>
        <w:spacing w:before="2"/>
      </w:pPr>
    </w:p>
    <w:p w14:paraId="53A4498E" w14:textId="77777777" w:rsidR="006D28F8" w:rsidRDefault="00540B0F">
      <w:pPr>
        <w:ind w:left="100" w:right="292"/>
        <w:rPr>
          <w:sz w:val="24"/>
        </w:rPr>
      </w:pPr>
      <w:r>
        <w:rPr>
          <w:sz w:val="24"/>
        </w:rPr>
        <w:t xml:space="preserve">Carl Schmitt, </w:t>
      </w:r>
      <w:r>
        <w:rPr>
          <w:i/>
          <w:sz w:val="24"/>
        </w:rPr>
        <w:t xml:space="preserve">Political Theology: Four Chapters of the Concept of Sovereignty </w:t>
      </w:r>
      <w:r>
        <w:rPr>
          <w:sz w:val="24"/>
        </w:rPr>
        <w:t>(Chicago: Univ. of Chicago, 1985).</w:t>
      </w:r>
    </w:p>
    <w:p w14:paraId="60A6B842" w14:textId="77777777" w:rsidR="006D28F8" w:rsidRDefault="006D28F8">
      <w:pPr>
        <w:pStyle w:val="BodyText"/>
        <w:spacing w:before="10"/>
        <w:rPr>
          <w:sz w:val="19"/>
        </w:rPr>
      </w:pPr>
    </w:p>
    <w:p w14:paraId="76F7967D" w14:textId="0140361A" w:rsidR="006D28F8" w:rsidRDefault="00540B0F">
      <w:pPr>
        <w:tabs>
          <w:tab w:val="left" w:pos="1296"/>
        </w:tabs>
        <w:spacing w:before="51"/>
        <w:ind w:left="100"/>
        <w:rPr>
          <w:sz w:val="24"/>
        </w:rPr>
      </w:pPr>
      <w:r>
        <w:rPr>
          <w:sz w:val="24"/>
          <w:u w:val="single"/>
        </w:rPr>
        <w:tab/>
      </w:r>
      <w:r>
        <w:rPr>
          <w:sz w:val="24"/>
        </w:rPr>
        <w:t xml:space="preserve">, </w:t>
      </w:r>
      <w:r>
        <w:rPr>
          <w:i/>
          <w:sz w:val="24"/>
        </w:rPr>
        <w:t xml:space="preserve">Political Theology II </w:t>
      </w:r>
      <w:r>
        <w:rPr>
          <w:sz w:val="24"/>
        </w:rPr>
        <w:t>(Cambridge, UK: Polity Press,</w:t>
      </w:r>
      <w:r>
        <w:rPr>
          <w:spacing w:val="-1"/>
          <w:sz w:val="24"/>
        </w:rPr>
        <w:t xml:space="preserve"> </w:t>
      </w:r>
      <w:r>
        <w:rPr>
          <w:sz w:val="24"/>
        </w:rPr>
        <w:t>2008).</w:t>
      </w:r>
    </w:p>
    <w:p w14:paraId="13552370" w14:textId="77777777" w:rsidR="006D28F8" w:rsidRDefault="006D28F8">
      <w:pPr>
        <w:pStyle w:val="BodyText"/>
      </w:pPr>
    </w:p>
    <w:p w14:paraId="443D3410" w14:textId="77777777" w:rsidR="006D28F8" w:rsidRDefault="00540B0F">
      <w:pPr>
        <w:ind w:left="100"/>
        <w:rPr>
          <w:sz w:val="24"/>
        </w:rPr>
      </w:pPr>
      <w:r>
        <w:rPr>
          <w:sz w:val="24"/>
        </w:rPr>
        <w:t xml:space="preserve">James K.A. Smith, </w:t>
      </w:r>
      <w:r>
        <w:rPr>
          <w:i/>
          <w:sz w:val="24"/>
        </w:rPr>
        <w:t xml:space="preserve">Introducing Radical Orthodoxy: Mapping a Post-Secular Theology </w:t>
      </w:r>
      <w:r>
        <w:rPr>
          <w:sz w:val="24"/>
        </w:rPr>
        <w:t>(Grand Rapids, MI: Baker Academic, 2004).</w:t>
      </w:r>
    </w:p>
    <w:p w14:paraId="7B032260" w14:textId="77777777" w:rsidR="006D28F8" w:rsidRDefault="006D28F8">
      <w:pPr>
        <w:pStyle w:val="BodyText"/>
        <w:spacing w:before="11"/>
        <w:rPr>
          <w:sz w:val="23"/>
        </w:rPr>
      </w:pPr>
    </w:p>
    <w:p w14:paraId="424AB18A" w14:textId="77777777" w:rsidR="006D28F8" w:rsidRDefault="00540B0F">
      <w:pPr>
        <w:spacing w:before="1"/>
        <w:ind w:left="100" w:right="404"/>
        <w:rPr>
          <w:sz w:val="24"/>
        </w:rPr>
      </w:pPr>
      <w:r>
        <w:rPr>
          <w:sz w:val="24"/>
        </w:rPr>
        <w:t xml:space="preserve">Peter Scott &amp; William T. Cavanaugh, eds., </w:t>
      </w:r>
      <w:r>
        <w:rPr>
          <w:i/>
          <w:sz w:val="24"/>
        </w:rPr>
        <w:t xml:space="preserve">The Blackwell Companion to Political Theology </w:t>
      </w:r>
      <w:r>
        <w:rPr>
          <w:sz w:val="24"/>
        </w:rPr>
        <w:t>(Ox- ford: Blackwell, 2004).</w:t>
      </w:r>
    </w:p>
    <w:p w14:paraId="4689CDEE" w14:textId="77777777" w:rsidR="006D28F8" w:rsidRDefault="006D28F8">
      <w:pPr>
        <w:pStyle w:val="BodyText"/>
        <w:spacing w:before="11"/>
        <w:rPr>
          <w:sz w:val="23"/>
        </w:rPr>
      </w:pPr>
    </w:p>
    <w:p w14:paraId="2FADF249" w14:textId="77777777" w:rsidR="006D28F8" w:rsidRDefault="00540B0F">
      <w:pPr>
        <w:ind w:left="100" w:right="469"/>
        <w:rPr>
          <w:sz w:val="24"/>
        </w:rPr>
      </w:pPr>
      <w:r>
        <w:rPr>
          <w:sz w:val="24"/>
        </w:rPr>
        <w:t xml:space="preserve">James W. Skillen &amp; Rockne M. McCarthy, eds., </w:t>
      </w:r>
      <w:r>
        <w:rPr>
          <w:i/>
          <w:sz w:val="24"/>
        </w:rPr>
        <w:t xml:space="preserve">Political </w:t>
      </w:r>
      <w:proofErr w:type="gramStart"/>
      <w:r>
        <w:rPr>
          <w:i/>
          <w:sz w:val="24"/>
        </w:rPr>
        <w:t>Order</w:t>
      </w:r>
      <w:proofErr w:type="gramEnd"/>
      <w:r>
        <w:rPr>
          <w:i/>
          <w:sz w:val="24"/>
        </w:rPr>
        <w:t xml:space="preserve"> and the Plural Society </w:t>
      </w:r>
      <w:r>
        <w:rPr>
          <w:sz w:val="24"/>
        </w:rPr>
        <w:t>(Atlanta: Emory University Press, 1991).</w:t>
      </w:r>
    </w:p>
    <w:p w14:paraId="07E4D850" w14:textId="77777777" w:rsidR="006F74A1" w:rsidRDefault="006F74A1">
      <w:pPr>
        <w:ind w:left="100" w:right="469"/>
        <w:rPr>
          <w:sz w:val="24"/>
        </w:rPr>
      </w:pPr>
    </w:p>
    <w:p w14:paraId="3F34B7A8" w14:textId="77777777" w:rsidR="006D28F8" w:rsidRDefault="00540B0F">
      <w:pPr>
        <w:pStyle w:val="BodyText"/>
        <w:spacing w:before="3"/>
        <w:ind w:left="100" w:right="106"/>
      </w:pPr>
      <w:r>
        <w:t xml:space="preserve">Max Stackhouse, “Civil Religion, Practical Theology and Public theology: What’s the Differ- ence?” </w:t>
      </w:r>
      <w:r>
        <w:rPr>
          <w:i/>
        </w:rPr>
        <w:t xml:space="preserve">Political Theology </w:t>
      </w:r>
      <w:r>
        <w:t>5.3 (2004): 275-293.</w:t>
      </w:r>
    </w:p>
    <w:p w14:paraId="64767967" w14:textId="77777777" w:rsidR="006D28F8" w:rsidRDefault="006D28F8">
      <w:pPr>
        <w:pStyle w:val="BodyText"/>
        <w:spacing w:before="11"/>
        <w:rPr>
          <w:sz w:val="23"/>
        </w:rPr>
      </w:pPr>
    </w:p>
    <w:p w14:paraId="301C484C" w14:textId="77777777" w:rsidR="006D28F8" w:rsidRDefault="00540B0F">
      <w:pPr>
        <w:spacing w:before="1"/>
        <w:ind w:left="100"/>
        <w:rPr>
          <w:sz w:val="24"/>
        </w:rPr>
      </w:pPr>
      <w:r>
        <w:rPr>
          <w:sz w:val="24"/>
        </w:rPr>
        <w:t xml:space="preserve">J. Milburn Thompson, </w:t>
      </w:r>
      <w:r>
        <w:rPr>
          <w:i/>
          <w:sz w:val="24"/>
        </w:rPr>
        <w:t xml:space="preserve">Introducing Catholic Social Thought </w:t>
      </w:r>
      <w:r>
        <w:rPr>
          <w:sz w:val="24"/>
        </w:rPr>
        <w:t>(Maryknoll, NY: Orbis Books, 2010).</w:t>
      </w:r>
    </w:p>
    <w:p w14:paraId="480E6A52" w14:textId="77777777" w:rsidR="006D28F8" w:rsidRDefault="006D28F8">
      <w:pPr>
        <w:pStyle w:val="BodyText"/>
        <w:spacing w:before="11"/>
        <w:rPr>
          <w:sz w:val="23"/>
        </w:rPr>
      </w:pPr>
    </w:p>
    <w:p w14:paraId="6C11960A" w14:textId="77777777" w:rsidR="006D28F8" w:rsidRDefault="00540B0F">
      <w:pPr>
        <w:ind w:left="100" w:right="192"/>
        <w:rPr>
          <w:sz w:val="24"/>
        </w:rPr>
      </w:pPr>
      <w:r>
        <w:rPr>
          <w:sz w:val="24"/>
        </w:rPr>
        <w:t xml:space="preserve">David Tracy, </w:t>
      </w:r>
      <w:r>
        <w:rPr>
          <w:i/>
          <w:sz w:val="24"/>
        </w:rPr>
        <w:t xml:space="preserve">Pluralism and Ambiguity: Hermeneutics, Religion, Hope </w:t>
      </w:r>
      <w:r>
        <w:rPr>
          <w:sz w:val="24"/>
        </w:rPr>
        <w:t>(Chicago: The University of Chicago Press, 1994).</w:t>
      </w:r>
    </w:p>
    <w:p w14:paraId="69C3FA4C" w14:textId="77777777" w:rsidR="006F74A1" w:rsidRDefault="006F74A1">
      <w:pPr>
        <w:spacing w:before="81"/>
        <w:ind w:left="100"/>
        <w:rPr>
          <w:sz w:val="24"/>
        </w:rPr>
      </w:pPr>
    </w:p>
    <w:p w14:paraId="55E06C2D" w14:textId="714B1DD2" w:rsidR="006D28F8" w:rsidRDefault="00540B0F">
      <w:pPr>
        <w:spacing w:before="81"/>
        <w:ind w:left="100"/>
        <w:rPr>
          <w:sz w:val="24"/>
        </w:rPr>
      </w:pPr>
      <w:r>
        <w:rPr>
          <w:sz w:val="24"/>
        </w:rPr>
        <w:t xml:space="preserve">David VanDrunen, </w:t>
      </w:r>
      <w:r>
        <w:rPr>
          <w:i/>
          <w:sz w:val="24"/>
        </w:rPr>
        <w:t xml:space="preserve">Politics After Christendom </w:t>
      </w:r>
      <w:r>
        <w:rPr>
          <w:sz w:val="24"/>
        </w:rPr>
        <w:t>(Grand Rapids, MI: Zondervan, 2020).</w:t>
      </w:r>
    </w:p>
    <w:p w14:paraId="1DA2D563" w14:textId="77777777" w:rsidR="006D28F8" w:rsidRDefault="006D28F8">
      <w:pPr>
        <w:pStyle w:val="BodyText"/>
      </w:pPr>
    </w:p>
    <w:p w14:paraId="0AE1050B" w14:textId="77777777" w:rsidR="006D28F8" w:rsidRDefault="00540B0F">
      <w:pPr>
        <w:pStyle w:val="BodyText"/>
        <w:ind w:left="100"/>
      </w:pPr>
      <w:r>
        <w:t>M. Xhaufflaire, La ‘theólogie politique’: Introduction à la théologie politique de J.B. Metz (Paris:</w:t>
      </w:r>
    </w:p>
    <w:p w14:paraId="758B34CF" w14:textId="77777777" w:rsidR="006D28F8" w:rsidRDefault="00540B0F">
      <w:pPr>
        <w:pStyle w:val="BodyText"/>
        <w:ind w:left="100"/>
      </w:pPr>
      <w:r>
        <w:t>1972).</w:t>
      </w:r>
    </w:p>
    <w:p w14:paraId="7875E3C7" w14:textId="77777777" w:rsidR="006D28F8" w:rsidRDefault="006D28F8">
      <w:pPr>
        <w:pStyle w:val="BodyText"/>
      </w:pPr>
    </w:p>
    <w:p w14:paraId="5DB04FCA" w14:textId="77777777" w:rsidR="006D28F8" w:rsidRPr="006F74A1" w:rsidRDefault="00540B0F">
      <w:pPr>
        <w:pStyle w:val="Heading1"/>
        <w:spacing w:line="275" w:lineRule="exact"/>
        <w:rPr>
          <w:sz w:val="20"/>
          <w:szCs w:val="20"/>
        </w:rPr>
      </w:pPr>
      <w:r w:rsidRPr="006F74A1">
        <w:rPr>
          <w:sz w:val="20"/>
          <w:szCs w:val="20"/>
        </w:rPr>
        <w:t>Georgetown Honor System</w:t>
      </w:r>
    </w:p>
    <w:p w14:paraId="4FF1D405" w14:textId="77777777" w:rsidR="006D28F8" w:rsidRPr="006F74A1" w:rsidRDefault="00540B0F">
      <w:pPr>
        <w:pStyle w:val="BodyText"/>
        <w:ind w:left="100" w:right="117"/>
        <w:jc w:val="both"/>
        <w:rPr>
          <w:rFonts w:ascii="Times New Roman" w:hAnsi="Times New Roman"/>
          <w:sz w:val="20"/>
          <w:szCs w:val="20"/>
        </w:rPr>
      </w:pPr>
      <w:r w:rsidRPr="006F74A1">
        <w:rPr>
          <w:rFonts w:ascii="Times New Roman" w:hAnsi="Times New Roman"/>
          <w:sz w:val="20"/>
          <w:szCs w:val="20"/>
        </w:rPr>
        <w:t xml:space="preserve">All students are expected to follow Georgetown’s honor code unconditionally. We assume you have read the honor code material located at </w:t>
      </w:r>
      <w:hyperlink r:id="rId11">
        <w:r w:rsidRPr="006F74A1">
          <w:rPr>
            <w:rFonts w:ascii="Times New Roman" w:hAnsi="Times New Roman"/>
            <w:sz w:val="20"/>
            <w:szCs w:val="20"/>
          </w:rPr>
          <w:t xml:space="preserve">www.georgetown.edu/honor, </w:t>
        </w:r>
      </w:hyperlink>
      <w:r w:rsidRPr="006F74A1">
        <w:rPr>
          <w:rFonts w:ascii="Times New Roman" w:hAnsi="Times New Roman"/>
          <w:sz w:val="20"/>
          <w:szCs w:val="20"/>
        </w:rPr>
        <w:t>and in particular have read the following documents: Honor Council Pamphlet, “What is Plagiarism?”, “Sanctioning Guidelines”, and “Expedited Sanctioning Process.” Submitting material in fulfillment of the re- quirements of this course means that you have abided by the Georgetown honor pledge:</w:t>
      </w:r>
    </w:p>
    <w:p w14:paraId="0B5FA347" w14:textId="77777777" w:rsidR="006D28F8" w:rsidRPr="006F74A1" w:rsidRDefault="00540B0F">
      <w:pPr>
        <w:pStyle w:val="BodyText"/>
        <w:ind w:left="100" w:right="119"/>
        <w:jc w:val="both"/>
        <w:rPr>
          <w:rFonts w:ascii="Times New Roman" w:hAnsi="Times New Roman"/>
          <w:sz w:val="20"/>
          <w:szCs w:val="20"/>
        </w:rPr>
      </w:pPr>
      <w:r w:rsidRPr="006F74A1">
        <w:rPr>
          <w:rFonts w:ascii="Times New Roman" w:hAnsi="Times New Roman"/>
          <w:sz w:val="20"/>
          <w:szCs w:val="20"/>
        </w:rPr>
        <w:t>“In the pursuit of the high ideals and rigorous standards of academic life, I commit myself to respect and uphold the Georgetown Honor System: To be honest in any academic endeavor, and to conduct myself honorably, as a responsible member of the Georgetown community, as we live and work together.”</w:t>
      </w:r>
    </w:p>
    <w:p w14:paraId="6F079E00" w14:textId="77777777" w:rsidR="006D28F8" w:rsidRDefault="006D28F8">
      <w:pPr>
        <w:pStyle w:val="BodyText"/>
        <w:rPr>
          <w:rFonts w:ascii="Times New Roman"/>
          <w:sz w:val="26"/>
        </w:rPr>
      </w:pPr>
    </w:p>
    <w:p w14:paraId="27C4049A" w14:textId="475EE602" w:rsidR="006D28F8" w:rsidRPr="006F74A1" w:rsidRDefault="006F74A1" w:rsidP="006F74A1">
      <w:pPr>
        <w:pStyle w:val="BodyText"/>
        <w:ind w:right="2520"/>
        <w:rPr>
          <w:rFonts w:ascii="Times New Roman"/>
          <w:sz w:val="20"/>
          <w:szCs w:val="20"/>
        </w:rPr>
      </w:pPr>
      <w:r>
        <w:rPr>
          <w:rFonts w:ascii="Times New Roman"/>
          <w:sz w:val="26"/>
        </w:rPr>
        <w:t xml:space="preserve">                                           </w:t>
      </w:r>
      <w:r w:rsidR="00540B0F" w:rsidRPr="006F74A1">
        <w:rPr>
          <w:rFonts w:ascii="Times New Roman"/>
          <w:sz w:val="20"/>
          <w:szCs w:val="20"/>
        </w:rPr>
        <w:t>This Syllabus may be corrected and/or updated</w:t>
      </w:r>
      <w:r>
        <w:rPr>
          <w:rFonts w:ascii="Times New Roman"/>
          <w:sz w:val="20"/>
          <w:szCs w:val="20"/>
        </w:rPr>
        <w:t>.</w:t>
      </w:r>
    </w:p>
    <w:sectPr w:rsidR="006D28F8" w:rsidRPr="006F74A1">
      <w:pgSz w:w="12240" w:h="15840"/>
      <w:pgMar w:top="1340" w:right="1320" w:bottom="280" w:left="1340" w:header="76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D2E8C" w14:textId="77777777" w:rsidR="00AD658A" w:rsidRDefault="00AD658A">
      <w:r>
        <w:separator/>
      </w:r>
    </w:p>
  </w:endnote>
  <w:endnote w:type="continuationSeparator" w:id="0">
    <w:p w14:paraId="3F324870" w14:textId="77777777" w:rsidR="00AD658A" w:rsidRDefault="00AD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C38E2" w14:textId="77777777" w:rsidR="00AD658A" w:rsidRDefault="00AD658A">
      <w:r>
        <w:separator/>
      </w:r>
    </w:p>
  </w:footnote>
  <w:footnote w:type="continuationSeparator" w:id="0">
    <w:p w14:paraId="6A8DF980" w14:textId="77777777" w:rsidR="00AD658A" w:rsidRDefault="00AD6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E7B96" w14:textId="31D549EB" w:rsidR="006D28F8" w:rsidRDefault="00C240E5" w:rsidP="008D68C8">
    <w:pPr>
      <w:tabs>
        <w:tab w:val="left" w:pos="3451"/>
      </w:tabs>
      <w:rPr>
        <w:sz w:val="20"/>
      </w:rPr>
    </w:pPr>
    <w:r>
      <w:rPr>
        <w:noProof/>
      </w:rPr>
      <mc:AlternateContent>
        <mc:Choice Requires="wps">
          <w:drawing>
            <wp:anchor distT="0" distB="0" distL="114300" distR="114300" simplePos="0" relativeHeight="251657728" behindDoc="1" locked="0" layoutInCell="1" allowOverlap="1" wp14:anchorId="31119822" wp14:editId="1D61F277">
              <wp:simplePos x="0" y="0"/>
              <wp:positionH relativeFrom="page">
                <wp:posOffset>6679565</wp:posOffset>
              </wp:positionH>
              <wp:positionV relativeFrom="page">
                <wp:posOffset>471805</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61B35" w14:textId="77777777" w:rsidR="006D28F8" w:rsidRDefault="00540B0F">
                          <w:pPr>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119822" id="_x0000_t202" coordsize="21600,21600" o:spt="202" path="m,l,21600r21600,l21600,xe">
              <v:stroke joinstyle="miter"/>
              <v:path gradientshapeok="t" o:connecttype="rect"/>
            </v:shapetype>
            <v:shape id="Text Box 1" o:spid="_x0000_s1026" type="#_x0000_t202" style="position:absolute;margin-left:525.95pt;margin-top:37.1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" filled="f" stroked="f">
              <v:textbox inset="0,0,0,0">
                <w:txbxContent>
                  <w:p w14:paraId="0B061B35" w14:textId="77777777" w:rsidR="006D28F8" w:rsidRDefault="00540B0F">
                    <w:pPr>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r w:rsidR="008D68C8">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D7B35"/>
    <w:multiLevelType w:val="hybridMultilevel"/>
    <w:tmpl w:val="CFDE126A"/>
    <w:lvl w:ilvl="0" w:tplc="C73CBF48">
      <w:start w:val="1"/>
      <w:numFmt w:val="decimal"/>
      <w:lvlText w:val="%1."/>
      <w:lvlJc w:val="left"/>
      <w:pPr>
        <w:ind w:left="100" w:hanging="238"/>
        <w:jc w:val="left"/>
      </w:pPr>
      <w:rPr>
        <w:rFonts w:ascii="Calibri" w:eastAsia="Calibri" w:hAnsi="Calibri" w:cs="Calibri" w:hint="default"/>
        <w:w w:val="100"/>
        <w:sz w:val="24"/>
        <w:szCs w:val="24"/>
        <w:lang w:val="en-US" w:eastAsia="en-US" w:bidi="ar-SA"/>
      </w:rPr>
    </w:lvl>
    <w:lvl w:ilvl="1" w:tplc="A26CB384">
      <w:numFmt w:val="bullet"/>
      <w:lvlText w:val=""/>
      <w:lvlJc w:val="left"/>
      <w:pPr>
        <w:ind w:left="820" w:hanging="360"/>
      </w:pPr>
      <w:rPr>
        <w:rFonts w:ascii="Wingdings" w:eastAsia="Wingdings" w:hAnsi="Wingdings" w:cs="Wingdings" w:hint="default"/>
        <w:w w:val="100"/>
        <w:sz w:val="24"/>
        <w:szCs w:val="24"/>
        <w:lang w:val="en-US" w:eastAsia="en-US" w:bidi="ar-SA"/>
      </w:rPr>
    </w:lvl>
    <w:lvl w:ilvl="2" w:tplc="61465158">
      <w:numFmt w:val="bullet"/>
      <w:lvlText w:val="•"/>
      <w:lvlJc w:val="left"/>
      <w:pPr>
        <w:ind w:left="1793" w:hanging="360"/>
      </w:pPr>
      <w:rPr>
        <w:rFonts w:hint="default"/>
        <w:lang w:val="en-US" w:eastAsia="en-US" w:bidi="ar-SA"/>
      </w:rPr>
    </w:lvl>
    <w:lvl w:ilvl="3" w:tplc="F29E235C">
      <w:numFmt w:val="bullet"/>
      <w:lvlText w:val="•"/>
      <w:lvlJc w:val="left"/>
      <w:pPr>
        <w:ind w:left="2766" w:hanging="360"/>
      </w:pPr>
      <w:rPr>
        <w:rFonts w:hint="default"/>
        <w:lang w:val="en-US" w:eastAsia="en-US" w:bidi="ar-SA"/>
      </w:rPr>
    </w:lvl>
    <w:lvl w:ilvl="4" w:tplc="DBE6B628">
      <w:numFmt w:val="bullet"/>
      <w:lvlText w:val="•"/>
      <w:lvlJc w:val="left"/>
      <w:pPr>
        <w:ind w:left="3740" w:hanging="360"/>
      </w:pPr>
      <w:rPr>
        <w:rFonts w:hint="default"/>
        <w:lang w:val="en-US" w:eastAsia="en-US" w:bidi="ar-SA"/>
      </w:rPr>
    </w:lvl>
    <w:lvl w:ilvl="5" w:tplc="89B6A67E">
      <w:numFmt w:val="bullet"/>
      <w:lvlText w:val="•"/>
      <w:lvlJc w:val="left"/>
      <w:pPr>
        <w:ind w:left="4713" w:hanging="360"/>
      </w:pPr>
      <w:rPr>
        <w:rFonts w:hint="default"/>
        <w:lang w:val="en-US" w:eastAsia="en-US" w:bidi="ar-SA"/>
      </w:rPr>
    </w:lvl>
    <w:lvl w:ilvl="6" w:tplc="DE223DBC">
      <w:numFmt w:val="bullet"/>
      <w:lvlText w:val="•"/>
      <w:lvlJc w:val="left"/>
      <w:pPr>
        <w:ind w:left="5686" w:hanging="360"/>
      </w:pPr>
      <w:rPr>
        <w:rFonts w:hint="default"/>
        <w:lang w:val="en-US" w:eastAsia="en-US" w:bidi="ar-SA"/>
      </w:rPr>
    </w:lvl>
    <w:lvl w:ilvl="7" w:tplc="D5B04244">
      <w:numFmt w:val="bullet"/>
      <w:lvlText w:val="•"/>
      <w:lvlJc w:val="left"/>
      <w:pPr>
        <w:ind w:left="6660" w:hanging="360"/>
      </w:pPr>
      <w:rPr>
        <w:rFonts w:hint="default"/>
        <w:lang w:val="en-US" w:eastAsia="en-US" w:bidi="ar-SA"/>
      </w:rPr>
    </w:lvl>
    <w:lvl w:ilvl="8" w:tplc="81E0E868">
      <w:numFmt w:val="bullet"/>
      <w:lvlText w:val="•"/>
      <w:lvlJc w:val="left"/>
      <w:pPr>
        <w:ind w:left="7633" w:hanging="360"/>
      </w:pPr>
      <w:rPr>
        <w:rFonts w:hint="default"/>
        <w:lang w:val="en-US" w:eastAsia="en-US" w:bidi="ar-SA"/>
      </w:rPr>
    </w:lvl>
  </w:abstractNum>
  <w:abstractNum w:abstractNumId="1" w15:restartNumberingAfterBreak="0">
    <w:nsid w:val="10A83CFD"/>
    <w:multiLevelType w:val="hybridMultilevel"/>
    <w:tmpl w:val="F394104C"/>
    <w:lvl w:ilvl="0" w:tplc="97F8AC5E">
      <w:numFmt w:val="bullet"/>
      <w:lvlText w:val=""/>
      <w:lvlJc w:val="left"/>
      <w:pPr>
        <w:ind w:left="820" w:hanging="360"/>
      </w:pPr>
      <w:rPr>
        <w:rFonts w:ascii="Wingdings" w:eastAsia="Wingdings" w:hAnsi="Wingdings" w:cs="Wingdings" w:hint="default"/>
        <w:w w:val="100"/>
        <w:sz w:val="24"/>
        <w:szCs w:val="24"/>
        <w:lang w:val="en-US" w:eastAsia="en-US" w:bidi="ar-SA"/>
      </w:rPr>
    </w:lvl>
    <w:lvl w:ilvl="1" w:tplc="37622B18">
      <w:numFmt w:val="bullet"/>
      <w:lvlText w:val="•"/>
      <w:lvlJc w:val="left"/>
      <w:pPr>
        <w:ind w:left="1696" w:hanging="360"/>
      </w:pPr>
      <w:rPr>
        <w:rFonts w:hint="default"/>
        <w:lang w:val="en-US" w:eastAsia="en-US" w:bidi="ar-SA"/>
      </w:rPr>
    </w:lvl>
    <w:lvl w:ilvl="2" w:tplc="8CF657CA">
      <w:numFmt w:val="bullet"/>
      <w:lvlText w:val="•"/>
      <w:lvlJc w:val="left"/>
      <w:pPr>
        <w:ind w:left="2572" w:hanging="360"/>
      </w:pPr>
      <w:rPr>
        <w:rFonts w:hint="default"/>
        <w:lang w:val="en-US" w:eastAsia="en-US" w:bidi="ar-SA"/>
      </w:rPr>
    </w:lvl>
    <w:lvl w:ilvl="3" w:tplc="5F442DB4">
      <w:numFmt w:val="bullet"/>
      <w:lvlText w:val="•"/>
      <w:lvlJc w:val="left"/>
      <w:pPr>
        <w:ind w:left="3448" w:hanging="360"/>
      </w:pPr>
      <w:rPr>
        <w:rFonts w:hint="default"/>
        <w:lang w:val="en-US" w:eastAsia="en-US" w:bidi="ar-SA"/>
      </w:rPr>
    </w:lvl>
    <w:lvl w:ilvl="4" w:tplc="D25EF25A">
      <w:numFmt w:val="bullet"/>
      <w:lvlText w:val="•"/>
      <w:lvlJc w:val="left"/>
      <w:pPr>
        <w:ind w:left="4324" w:hanging="360"/>
      </w:pPr>
      <w:rPr>
        <w:rFonts w:hint="default"/>
        <w:lang w:val="en-US" w:eastAsia="en-US" w:bidi="ar-SA"/>
      </w:rPr>
    </w:lvl>
    <w:lvl w:ilvl="5" w:tplc="121C32B8">
      <w:numFmt w:val="bullet"/>
      <w:lvlText w:val="•"/>
      <w:lvlJc w:val="left"/>
      <w:pPr>
        <w:ind w:left="5200" w:hanging="360"/>
      </w:pPr>
      <w:rPr>
        <w:rFonts w:hint="default"/>
        <w:lang w:val="en-US" w:eastAsia="en-US" w:bidi="ar-SA"/>
      </w:rPr>
    </w:lvl>
    <w:lvl w:ilvl="6" w:tplc="0F28CD70">
      <w:numFmt w:val="bullet"/>
      <w:lvlText w:val="•"/>
      <w:lvlJc w:val="left"/>
      <w:pPr>
        <w:ind w:left="6076" w:hanging="360"/>
      </w:pPr>
      <w:rPr>
        <w:rFonts w:hint="default"/>
        <w:lang w:val="en-US" w:eastAsia="en-US" w:bidi="ar-SA"/>
      </w:rPr>
    </w:lvl>
    <w:lvl w:ilvl="7" w:tplc="C9BCE820">
      <w:numFmt w:val="bullet"/>
      <w:lvlText w:val="•"/>
      <w:lvlJc w:val="left"/>
      <w:pPr>
        <w:ind w:left="6952" w:hanging="360"/>
      </w:pPr>
      <w:rPr>
        <w:rFonts w:hint="default"/>
        <w:lang w:val="en-US" w:eastAsia="en-US" w:bidi="ar-SA"/>
      </w:rPr>
    </w:lvl>
    <w:lvl w:ilvl="8" w:tplc="B360DA62">
      <w:numFmt w:val="bullet"/>
      <w:lvlText w:val="•"/>
      <w:lvlJc w:val="left"/>
      <w:pPr>
        <w:ind w:left="7828" w:hanging="360"/>
      </w:pPr>
      <w:rPr>
        <w:rFonts w:hint="default"/>
        <w:lang w:val="en-US" w:eastAsia="en-US" w:bidi="ar-SA"/>
      </w:rPr>
    </w:lvl>
  </w:abstractNum>
  <w:abstractNum w:abstractNumId="2" w15:restartNumberingAfterBreak="0">
    <w:nsid w:val="33B72C63"/>
    <w:multiLevelType w:val="hybridMultilevel"/>
    <w:tmpl w:val="090ECF78"/>
    <w:lvl w:ilvl="0" w:tplc="BC06DEDE">
      <w:start w:val="1"/>
      <w:numFmt w:val="decimal"/>
      <w:lvlText w:val="%1."/>
      <w:lvlJc w:val="left"/>
      <w:pPr>
        <w:ind w:left="338" w:hanging="238"/>
        <w:jc w:val="left"/>
      </w:pPr>
      <w:rPr>
        <w:rFonts w:ascii="Calibri" w:eastAsia="Calibri" w:hAnsi="Calibri" w:cs="Calibri" w:hint="default"/>
        <w:w w:val="100"/>
        <w:sz w:val="24"/>
        <w:szCs w:val="24"/>
        <w:lang w:val="en-US" w:eastAsia="en-US" w:bidi="ar-SA"/>
      </w:rPr>
    </w:lvl>
    <w:lvl w:ilvl="1" w:tplc="788C293A">
      <w:numFmt w:val="bullet"/>
      <w:lvlText w:val="•"/>
      <w:lvlJc w:val="left"/>
      <w:pPr>
        <w:ind w:left="1264" w:hanging="238"/>
      </w:pPr>
      <w:rPr>
        <w:rFonts w:hint="default"/>
        <w:lang w:val="en-US" w:eastAsia="en-US" w:bidi="ar-SA"/>
      </w:rPr>
    </w:lvl>
    <w:lvl w:ilvl="2" w:tplc="0C6CE418">
      <w:numFmt w:val="bullet"/>
      <w:lvlText w:val="•"/>
      <w:lvlJc w:val="left"/>
      <w:pPr>
        <w:ind w:left="2188" w:hanging="238"/>
      </w:pPr>
      <w:rPr>
        <w:rFonts w:hint="default"/>
        <w:lang w:val="en-US" w:eastAsia="en-US" w:bidi="ar-SA"/>
      </w:rPr>
    </w:lvl>
    <w:lvl w:ilvl="3" w:tplc="324E6B1A">
      <w:numFmt w:val="bullet"/>
      <w:lvlText w:val="•"/>
      <w:lvlJc w:val="left"/>
      <w:pPr>
        <w:ind w:left="3112" w:hanging="238"/>
      </w:pPr>
      <w:rPr>
        <w:rFonts w:hint="default"/>
        <w:lang w:val="en-US" w:eastAsia="en-US" w:bidi="ar-SA"/>
      </w:rPr>
    </w:lvl>
    <w:lvl w:ilvl="4" w:tplc="5FAEFF1A">
      <w:numFmt w:val="bullet"/>
      <w:lvlText w:val="•"/>
      <w:lvlJc w:val="left"/>
      <w:pPr>
        <w:ind w:left="4036" w:hanging="238"/>
      </w:pPr>
      <w:rPr>
        <w:rFonts w:hint="default"/>
        <w:lang w:val="en-US" w:eastAsia="en-US" w:bidi="ar-SA"/>
      </w:rPr>
    </w:lvl>
    <w:lvl w:ilvl="5" w:tplc="3836C6BC">
      <w:numFmt w:val="bullet"/>
      <w:lvlText w:val="•"/>
      <w:lvlJc w:val="left"/>
      <w:pPr>
        <w:ind w:left="4960" w:hanging="238"/>
      </w:pPr>
      <w:rPr>
        <w:rFonts w:hint="default"/>
        <w:lang w:val="en-US" w:eastAsia="en-US" w:bidi="ar-SA"/>
      </w:rPr>
    </w:lvl>
    <w:lvl w:ilvl="6" w:tplc="8F4E3102">
      <w:numFmt w:val="bullet"/>
      <w:lvlText w:val="•"/>
      <w:lvlJc w:val="left"/>
      <w:pPr>
        <w:ind w:left="5884" w:hanging="238"/>
      </w:pPr>
      <w:rPr>
        <w:rFonts w:hint="default"/>
        <w:lang w:val="en-US" w:eastAsia="en-US" w:bidi="ar-SA"/>
      </w:rPr>
    </w:lvl>
    <w:lvl w:ilvl="7" w:tplc="7A4C2368">
      <w:numFmt w:val="bullet"/>
      <w:lvlText w:val="•"/>
      <w:lvlJc w:val="left"/>
      <w:pPr>
        <w:ind w:left="6808" w:hanging="238"/>
      </w:pPr>
      <w:rPr>
        <w:rFonts w:hint="default"/>
        <w:lang w:val="en-US" w:eastAsia="en-US" w:bidi="ar-SA"/>
      </w:rPr>
    </w:lvl>
    <w:lvl w:ilvl="8" w:tplc="9418E796">
      <w:numFmt w:val="bullet"/>
      <w:lvlText w:val="•"/>
      <w:lvlJc w:val="left"/>
      <w:pPr>
        <w:ind w:left="7732" w:hanging="238"/>
      </w:pPr>
      <w:rPr>
        <w:rFonts w:hint="default"/>
        <w:lang w:val="en-US" w:eastAsia="en-US" w:bidi="ar-SA"/>
      </w:rPr>
    </w:lvl>
  </w:abstractNum>
  <w:num w:numId="1" w16cid:durableId="627856892">
    <w:abstractNumId w:val="1"/>
  </w:num>
  <w:num w:numId="2" w16cid:durableId="1978877835">
    <w:abstractNumId w:val="2"/>
  </w:num>
  <w:num w:numId="3" w16cid:durableId="348147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8F8"/>
    <w:rsid w:val="00027C65"/>
    <w:rsid w:val="000A0B96"/>
    <w:rsid w:val="000C7714"/>
    <w:rsid w:val="00181029"/>
    <w:rsid w:val="001C1BA0"/>
    <w:rsid w:val="002301E8"/>
    <w:rsid w:val="002367D8"/>
    <w:rsid w:val="002B464E"/>
    <w:rsid w:val="00436343"/>
    <w:rsid w:val="00463088"/>
    <w:rsid w:val="00540B0F"/>
    <w:rsid w:val="00544E93"/>
    <w:rsid w:val="00583183"/>
    <w:rsid w:val="005D3C79"/>
    <w:rsid w:val="006D28F8"/>
    <w:rsid w:val="006E6D26"/>
    <w:rsid w:val="006F74A1"/>
    <w:rsid w:val="00714E73"/>
    <w:rsid w:val="00830808"/>
    <w:rsid w:val="00830ED3"/>
    <w:rsid w:val="00837549"/>
    <w:rsid w:val="008579EA"/>
    <w:rsid w:val="00874218"/>
    <w:rsid w:val="008A52F7"/>
    <w:rsid w:val="008B1F8A"/>
    <w:rsid w:val="008D68C8"/>
    <w:rsid w:val="009A5808"/>
    <w:rsid w:val="009C0F01"/>
    <w:rsid w:val="00AD658A"/>
    <w:rsid w:val="00BA78B7"/>
    <w:rsid w:val="00BE68E2"/>
    <w:rsid w:val="00BE79DC"/>
    <w:rsid w:val="00C240E5"/>
    <w:rsid w:val="00C52098"/>
    <w:rsid w:val="00D12251"/>
    <w:rsid w:val="00E1549A"/>
    <w:rsid w:val="00E642A9"/>
    <w:rsid w:val="00E95742"/>
    <w:rsid w:val="00ED5253"/>
    <w:rsid w:val="00ED6BA2"/>
    <w:rsid w:val="00F27BD5"/>
    <w:rsid w:val="00F3053D"/>
    <w:rsid w:val="00F64835"/>
    <w:rsid w:val="00F6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44E35E7"/>
  <w15:docId w15:val="{6E95D393-0CF9-4D26-9156-742B9D11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239"/>
    </w:pPr>
  </w:style>
  <w:style w:type="paragraph" w:customStyle="1" w:styleId="TableParagraph">
    <w:name w:val="Table Paragraph"/>
    <w:basedOn w:val="Normal"/>
    <w:uiPriority w:val="1"/>
    <w:qFormat/>
    <w:pPr>
      <w:spacing w:line="271" w:lineRule="exact"/>
    </w:pPr>
  </w:style>
  <w:style w:type="paragraph" w:styleId="Header">
    <w:name w:val="header"/>
    <w:basedOn w:val="Normal"/>
    <w:link w:val="HeaderChar"/>
    <w:uiPriority w:val="99"/>
    <w:unhideWhenUsed/>
    <w:rsid w:val="008D68C8"/>
    <w:pPr>
      <w:tabs>
        <w:tab w:val="center" w:pos="4680"/>
        <w:tab w:val="right" w:pos="9360"/>
      </w:tabs>
    </w:pPr>
  </w:style>
  <w:style w:type="character" w:customStyle="1" w:styleId="HeaderChar">
    <w:name w:val="Header Char"/>
    <w:basedOn w:val="DefaultParagraphFont"/>
    <w:link w:val="Header"/>
    <w:uiPriority w:val="99"/>
    <w:rsid w:val="008D68C8"/>
    <w:rPr>
      <w:rFonts w:ascii="Calibri" w:eastAsia="Calibri" w:hAnsi="Calibri" w:cs="Calibri"/>
    </w:rPr>
  </w:style>
  <w:style w:type="paragraph" w:styleId="Footer">
    <w:name w:val="footer"/>
    <w:basedOn w:val="Normal"/>
    <w:link w:val="FooterChar"/>
    <w:uiPriority w:val="99"/>
    <w:unhideWhenUsed/>
    <w:rsid w:val="008D68C8"/>
    <w:pPr>
      <w:tabs>
        <w:tab w:val="center" w:pos="4680"/>
        <w:tab w:val="right" w:pos="9360"/>
      </w:tabs>
    </w:pPr>
  </w:style>
  <w:style w:type="character" w:customStyle="1" w:styleId="FooterChar">
    <w:name w:val="Footer Char"/>
    <w:basedOn w:val="DefaultParagraphFont"/>
    <w:link w:val="Footer"/>
    <w:uiPriority w:val="99"/>
    <w:rsid w:val="008D68C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orgetown.edu/honor"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A3A99F6-1260-49AE-B150-C9CC767BD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2997</Words>
  <Characters>17085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Gregory Havrilak</cp:lastModifiedBy>
  <cp:revision>4</cp:revision>
  <dcterms:created xsi:type="dcterms:W3CDTF">2023-11-20T18:09:00Z</dcterms:created>
  <dcterms:modified xsi:type="dcterms:W3CDTF">2023-11-27T21:41:00Z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Creator">
    <vt:lpwstr>Microsoft® Word for Microsoft 365</vt:lpwstr>
  </property>
  <property fmtid="{D5CDD505-2E9C-101B-9397-08002B2CF9AE}" pid="4" name="LastSaved">
    <vt:filetime>2020-11-13T00:00:00Z</vt:filetime>
  </property>
</Properties>
</file>